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80EB" w14:textId="77777777" w:rsidR="00F85C0E" w:rsidRPr="00F518B4" w:rsidRDefault="00F518B4" w:rsidP="00F518B4">
      <w:pPr>
        <w:jc w:val="center"/>
        <w:rPr>
          <w:rFonts w:ascii="Avenir Next Condensed" w:hAnsi="Avenir Next Condensed"/>
          <w:b/>
          <w:sz w:val="40"/>
        </w:rPr>
      </w:pPr>
      <w:r>
        <w:rPr>
          <w:noProof/>
          <w:lang w:eastAsia="fr-BE"/>
        </w:rPr>
        <mc:AlternateContent>
          <mc:Choice Requires="wps">
            <w:drawing>
              <wp:anchor distT="0" distB="0" distL="114300" distR="114300" simplePos="0" relativeHeight="251671552" behindDoc="1" locked="0" layoutInCell="1" allowOverlap="1" wp14:anchorId="3F9856F6" wp14:editId="3189D212">
                <wp:simplePos x="0" y="0"/>
                <wp:positionH relativeFrom="column">
                  <wp:posOffset>56647</wp:posOffset>
                </wp:positionH>
                <wp:positionV relativeFrom="paragraph">
                  <wp:posOffset>-53340</wp:posOffset>
                </wp:positionV>
                <wp:extent cx="5964072" cy="466928"/>
                <wp:effectExtent l="0" t="0" r="5080" b="3175"/>
                <wp:wrapNone/>
                <wp:docPr id="7" name="Rectangle 7"/>
                <wp:cNvGraphicFramePr/>
                <a:graphic xmlns:a="http://schemas.openxmlformats.org/drawingml/2006/main">
                  <a:graphicData uri="http://schemas.microsoft.com/office/word/2010/wordprocessingShape">
                    <wps:wsp>
                      <wps:cNvSpPr/>
                      <wps:spPr>
                        <a:xfrm>
                          <a:off x="0" y="0"/>
                          <a:ext cx="5964072" cy="466928"/>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851" id="Rectangle 7" o:spid="_x0000_s1026" style="position:absolute;margin-left:4.45pt;margin-top:-4.2pt;width:469.6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" fillcolor="#cfcdcd [2894]" stroked="f" strokeweight="1pt"/>
            </w:pict>
          </mc:Fallback>
        </mc:AlternateContent>
      </w:r>
      <w:r w:rsidR="00A12340" w:rsidRPr="00F518B4">
        <w:rPr>
          <w:rFonts w:ascii="Avenir Next Condensed" w:hAnsi="Avenir Next Condensed"/>
          <w:b/>
          <w:noProof/>
          <w:color w:val="F67D04"/>
          <w:sz w:val="72"/>
          <w:lang w:eastAsia="fr-BE"/>
        </w:rPr>
        <w:drawing>
          <wp:anchor distT="0" distB="0" distL="114300" distR="114300" simplePos="0" relativeHeight="251667456" behindDoc="0" locked="0" layoutInCell="1" allowOverlap="1" wp14:anchorId="6A31A8E9" wp14:editId="0E29E7C3">
            <wp:simplePos x="0" y="0"/>
            <wp:positionH relativeFrom="column">
              <wp:posOffset>4772818</wp:posOffset>
            </wp:positionH>
            <wp:positionV relativeFrom="paragraph">
              <wp:posOffset>-598344</wp:posOffset>
            </wp:positionV>
            <wp:extent cx="1070019" cy="439694"/>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8" cy="446724"/>
                    </a:xfrm>
                    <a:prstGeom prst="rect">
                      <a:avLst/>
                    </a:prstGeom>
                    <a:noFill/>
                    <a:ln>
                      <a:noFill/>
                    </a:ln>
                  </pic:spPr>
                </pic:pic>
              </a:graphicData>
            </a:graphic>
            <wp14:sizeRelH relativeFrom="page">
              <wp14:pctWidth>0</wp14:pctWidth>
            </wp14:sizeRelH>
            <wp14:sizeRelV relativeFrom="page">
              <wp14:pctHeight>0</wp14:pctHeight>
            </wp14:sizeRelV>
          </wp:anchor>
        </w:drawing>
      </w:r>
      <w:r w:rsidR="00F85C0E" w:rsidRPr="00F518B4">
        <w:rPr>
          <w:rFonts w:ascii="Avenir Next Condensed" w:hAnsi="Avenir Next Condensed"/>
          <w:b/>
          <w:sz w:val="40"/>
        </w:rPr>
        <w:t>Trajet de soins</w:t>
      </w:r>
    </w:p>
    <w:p w14:paraId="5D518FA3" w14:textId="77777777" w:rsidR="00F85C0E" w:rsidRPr="00001D15" w:rsidRDefault="00F85C0E" w:rsidP="001979F2">
      <w:pPr>
        <w:keepNext/>
        <w:keepLines/>
        <w:spacing w:after="0" w:line="240" w:lineRule="auto"/>
        <w:jc w:val="center"/>
        <w:outlineLvl w:val="0"/>
        <w:rPr>
          <w:rFonts w:ascii="Avenir Next Condensed" w:eastAsia="Meiryo" w:hAnsi="Avenir Next Condensed" w:cs="Times New Roman"/>
          <w:i/>
          <w:sz w:val="24"/>
          <w:szCs w:val="32"/>
        </w:rPr>
      </w:pPr>
      <w:r w:rsidRPr="00001D15">
        <w:rPr>
          <w:rFonts w:ascii="Avenir Next Condensed" w:eastAsia="Meiryo" w:hAnsi="Avenir Next Condensed" w:cs="Times New Roman"/>
          <w:i/>
          <w:sz w:val="24"/>
          <w:szCs w:val="32"/>
        </w:rPr>
        <w:t>Cette fiche est une fiche informative synthétique qui se veut compréhensible par tous. Pour un public plus averti et des cas particuliers, vous pouvez vous référer à la législation et/ou aux mutuelles</w:t>
      </w:r>
    </w:p>
    <w:p w14:paraId="1D003902" w14:textId="77777777" w:rsidR="00F85C0E" w:rsidRPr="00720103" w:rsidRDefault="00001D15" w:rsidP="00EB6EE4">
      <w:pPr>
        <w:keepNext/>
        <w:keepLines/>
        <w:spacing w:before="240" w:after="0" w:line="240" w:lineRule="auto"/>
        <w:outlineLvl w:val="0"/>
        <w:rPr>
          <w:rFonts w:ascii="Avenir Next Condensed" w:eastAsia="Meiryo" w:hAnsi="Avenir Next Condensed" w:cs="Times New Roman"/>
          <w:b/>
          <w:color w:val="2F5496" w:themeColor="accent5" w:themeShade="BF"/>
          <w:sz w:val="30"/>
          <w:szCs w:val="32"/>
        </w:rPr>
      </w:pPr>
      <w:r w:rsidRPr="00720103">
        <w:rPr>
          <w:rFonts w:ascii="Avenir Next Condensed" w:eastAsia="Meiryo" w:hAnsi="Avenir Next Condensed" w:cs="Times New Roman"/>
          <w:b/>
          <w:color w:val="2F5496" w:themeColor="accent5" w:themeShade="BF"/>
          <w:sz w:val="30"/>
          <w:szCs w:val="32"/>
        </w:rPr>
        <w:t>C’est quoi</w:t>
      </w:r>
      <w:r w:rsidR="00BD4FBD" w:rsidRPr="00720103">
        <w:rPr>
          <w:rFonts w:ascii="Avenir Next Condensed" w:eastAsia="Meiryo" w:hAnsi="Avenir Next Condensed" w:cs="Times New Roman"/>
          <w:b/>
          <w:color w:val="2F5496" w:themeColor="accent5" w:themeShade="BF"/>
          <w:sz w:val="30"/>
          <w:szCs w:val="32"/>
        </w:rPr>
        <w:t> ?</w:t>
      </w:r>
    </w:p>
    <w:p w14:paraId="2C97BE92" w14:textId="538C087D" w:rsidR="00F85C0E" w:rsidRPr="00CE3E97" w:rsidRDefault="00F85C0E" w:rsidP="00487ECD">
      <w:pPr>
        <w:spacing w:line="240" w:lineRule="auto"/>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Il s’agit d’un accompagnement qui organise et coordonne la prise en charge, le traitement et le suivi du patient </w:t>
      </w:r>
      <w:r w:rsidR="003B0613">
        <w:rPr>
          <w:rFonts w:ascii="Avenir Next Condensed" w:eastAsia="Meiryo" w:hAnsi="Avenir Next Condensed" w:cs="Times New Roman"/>
          <w:sz w:val="24"/>
          <w:szCs w:val="24"/>
        </w:rPr>
        <w:t>d</w:t>
      </w:r>
      <w:r w:rsidRPr="00CE3E97">
        <w:rPr>
          <w:rFonts w:ascii="Avenir Next Condensed" w:eastAsia="Meiryo" w:hAnsi="Avenir Next Condensed" w:cs="Times New Roman"/>
          <w:sz w:val="24"/>
          <w:szCs w:val="24"/>
        </w:rPr>
        <w:t xml:space="preserve">iabétique de </w:t>
      </w:r>
      <w:r w:rsidR="003B0613">
        <w:rPr>
          <w:rFonts w:ascii="Avenir Next Condensed" w:eastAsia="Meiryo" w:hAnsi="Avenir Next Condensed" w:cs="Times New Roman"/>
          <w:sz w:val="24"/>
          <w:szCs w:val="24"/>
        </w:rPr>
        <w:t>t</w:t>
      </w:r>
      <w:r w:rsidRPr="00CE3E97">
        <w:rPr>
          <w:rFonts w:ascii="Avenir Next Condensed" w:eastAsia="Meiryo" w:hAnsi="Avenir Next Condensed" w:cs="Times New Roman"/>
          <w:sz w:val="24"/>
          <w:szCs w:val="24"/>
        </w:rPr>
        <w:t>ype 2</w:t>
      </w:r>
      <w:r w:rsidR="00001D15">
        <w:rPr>
          <w:rFonts w:ascii="Avenir Next Condensed" w:eastAsia="Meiryo" w:hAnsi="Avenir Next Condensed" w:cs="Times New Roman"/>
          <w:sz w:val="24"/>
          <w:szCs w:val="24"/>
        </w:rPr>
        <w:t>.</w:t>
      </w:r>
    </w:p>
    <w:p w14:paraId="5476AD65" w14:textId="77777777" w:rsidR="00F85C0E" w:rsidRPr="00720103" w:rsidRDefault="00001D15" w:rsidP="00487ECD">
      <w:pPr>
        <w:keepNext/>
        <w:keepLines/>
        <w:spacing w:before="120" w:after="0" w:line="240" w:lineRule="auto"/>
        <w:outlineLvl w:val="0"/>
        <w:rPr>
          <w:rFonts w:ascii="Avenir Next Condensed" w:eastAsia="Meiryo" w:hAnsi="Avenir Next Condensed" w:cs="Times New Roman"/>
          <w:b/>
          <w:color w:val="2F5496" w:themeColor="accent5" w:themeShade="BF"/>
          <w:sz w:val="30"/>
          <w:szCs w:val="32"/>
        </w:rPr>
      </w:pPr>
      <w:r w:rsidRPr="00720103">
        <w:rPr>
          <w:rFonts w:ascii="Avenir Next Condensed" w:eastAsia="Meiryo" w:hAnsi="Avenir Next Condensed" w:cs="Times New Roman"/>
          <w:b/>
          <w:color w:val="2F5496" w:themeColor="accent5" w:themeShade="BF"/>
          <w:sz w:val="30"/>
          <w:szCs w:val="32"/>
        </w:rPr>
        <w:t>Pour qui</w:t>
      </w:r>
      <w:r w:rsidR="00BD4FBD" w:rsidRPr="00720103">
        <w:rPr>
          <w:rFonts w:ascii="Avenir Next Condensed" w:eastAsia="Meiryo" w:hAnsi="Avenir Next Condensed" w:cs="Times New Roman"/>
          <w:b/>
          <w:color w:val="2F5496" w:themeColor="accent5" w:themeShade="BF"/>
          <w:sz w:val="30"/>
          <w:szCs w:val="32"/>
        </w:rPr>
        <w:t> ?</w:t>
      </w:r>
    </w:p>
    <w:p w14:paraId="67E6EB08" w14:textId="34572C5C" w:rsidR="00F85C0E" w:rsidRPr="00CE3E97" w:rsidRDefault="001979F2" w:rsidP="00001D15">
      <w:pPr>
        <w:numPr>
          <w:ilvl w:val="0"/>
          <w:numId w:val="1"/>
        </w:numPr>
        <w:spacing w:line="240" w:lineRule="auto"/>
        <w:contextualSpacing/>
        <w:jc w:val="both"/>
        <w:rPr>
          <w:rFonts w:ascii="Avenir Next Condensed" w:eastAsia="Meiryo" w:hAnsi="Avenir Next Condensed" w:cs="Times New Roman"/>
          <w:sz w:val="24"/>
          <w:szCs w:val="24"/>
        </w:rPr>
      </w:pPr>
      <w:r>
        <w:rPr>
          <w:rFonts w:ascii="Avenir Next Condensed" w:eastAsia="Meiryo" w:hAnsi="Avenir Next Condensed" w:cs="Times New Roman"/>
          <w:sz w:val="24"/>
          <w:szCs w:val="24"/>
        </w:rPr>
        <w:t>Patient âgé</w:t>
      </w:r>
      <w:r w:rsidR="005971F7">
        <w:rPr>
          <w:rFonts w:ascii="Avenir Next Condensed" w:eastAsia="Meiryo" w:hAnsi="Avenir Next Condensed" w:cs="Times New Roman"/>
          <w:sz w:val="24"/>
          <w:szCs w:val="24"/>
        </w:rPr>
        <w:t xml:space="preserve"> de plus de </w:t>
      </w:r>
      <w:r w:rsidR="00F85C0E" w:rsidRPr="00CE3E97">
        <w:rPr>
          <w:rFonts w:ascii="Avenir Next Condensed" w:eastAsia="Meiryo" w:hAnsi="Avenir Next Condensed" w:cs="Times New Roman"/>
          <w:sz w:val="24"/>
          <w:szCs w:val="24"/>
        </w:rPr>
        <w:t>18ans</w:t>
      </w:r>
    </w:p>
    <w:p w14:paraId="20D38EF7" w14:textId="37407E06" w:rsidR="00F85C0E" w:rsidRPr="001979F2" w:rsidRDefault="001979F2" w:rsidP="001979F2">
      <w:pPr>
        <w:numPr>
          <w:ilvl w:val="0"/>
          <w:numId w:val="1"/>
        </w:numPr>
        <w:spacing w:line="240" w:lineRule="auto"/>
        <w:contextualSpacing/>
        <w:jc w:val="both"/>
        <w:rPr>
          <w:rFonts w:ascii="Avenir Next Condensed" w:eastAsia="Meiryo" w:hAnsi="Avenir Next Condensed" w:cs="Times New Roman"/>
          <w:sz w:val="24"/>
          <w:szCs w:val="24"/>
        </w:rPr>
      </w:pPr>
      <w:r>
        <w:rPr>
          <w:rFonts w:ascii="Avenir Next Condensed" w:eastAsia="Meiryo" w:hAnsi="Avenir Next Condensed" w:cs="Times New Roman"/>
          <w:sz w:val="24"/>
          <w:szCs w:val="24"/>
        </w:rPr>
        <w:t>Avec un D</w:t>
      </w:r>
      <w:r w:rsidR="00E23B45" w:rsidRPr="001979F2">
        <w:rPr>
          <w:rFonts w:ascii="Avenir Next Condensed" w:eastAsia="Meiryo" w:hAnsi="Avenir Next Condensed" w:cs="Times New Roman"/>
          <w:sz w:val="24"/>
          <w:szCs w:val="24"/>
        </w:rPr>
        <w:t xml:space="preserve">ossier </w:t>
      </w:r>
      <w:r w:rsidR="00F85C0E" w:rsidRPr="001979F2">
        <w:rPr>
          <w:rFonts w:ascii="Avenir Next Condensed" w:eastAsia="Meiryo" w:hAnsi="Avenir Next Condensed" w:cs="Times New Roman"/>
          <w:sz w:val="24"/>
          <w:szCs w:val="24"/>
        </w:rPr>
        <w:t>M</w:t>
      </w:r>
      <w:r w:rsidR="00E23B45" w:rsidRPr="001979F2">
        <w:rPr>
          <w:rFonts w:ascii="Avenir Next Condensed" w:eastAsia="Meiryo" w:hAnsi="Avenir Next Condensed" w:cs="Times New Roman"/>
          <w:sz w:val="24"/>
          <w:szCs w:val="24"/>
        </w:rPr>
        <w:t xml:space="preserve">édical </w:t>
      </w:r>
      <w:r w:rsidR="00F85C0E" w:rsidRPr="001979F2">
        <w:rPr>
          <w:rFonts w:ascii="Avenir Next Condensed" w:eastAsia="Meiryo" w:hAnsi="Avenir Next Condensed" w:cs="Times New Roman"/>
          <w:sz w:val="24"/>
          <w:szCs w:val="24"/>
        </w:rPr>
        <w:t>G</w:t>
      </w:r>
      <w:r w:rsidR="00E23B45" w:rsidRPr="001979F2">
        <w:rPr>
          <w:rFonts w:ascii="Avenir Next Condensed" w:eastAsia="Meiryo" w:hAnsi="Avenir Next Condensed" w:cs="Times New Roman"/>
          <w:sz w:val="24"/>
          <w:szCs w:val="24"/>
        </w:rPr>
        <w:t xml:space="preserve">lobal </w:t>
      </w:r>
      <w:r>
        <w:rPr>
          <w:rFonts w:ascii="Avenir Next Condensed" w:eastAsia="Meiryo" w:hAnsi="Avenir Next Condensed" w:cs="Times New Roman"/>
          <w:sz w:val="24"/>
          <w:szCs w:val="24"/>
        </w:rPr>
        <w:t>(DMG)</w:t>
      </w:r>
    </w:p>
    <w:p w14:paraId="6F205346" w14:textId="17DB484B" w:rsidR="00F85C0E" w:rsidRPr="00CE3E97" w:rsidRDefault="001979F2" w:rsidP="00001D15">
      <w:pPr>
        <w:numPr>
          <w:ilvl w:val="0"/>
          <w:numId w:val="1"/>
        </w:numPr>
        <w:spacing w:line="240" w:lineRule="auto"/>
        <w:contextualSpacing/>
        <w:jc w:val="both"/>
        <w:rPr>
          <w:rFonts w:ascii="Avenir Next Condensed" w:eastAsia="Meiryo" w:hAnsi="Avenir Next Condensed" w:cs="Times New Roman"/>
          <w:sz w:val="24"/>
          <w:szCs w:val="24"/>
        </w:rPr>
      </w:pPr>
      <w:r>
        <w:rPr>
          <w:rFonts w:ascii="Avenir Next Condensed" w:eastAsia="Meiryo" w:hAnsi="Avenir Next Condensed" w:cs="Times New Roman"/>
          <w:sz w:val="24"/>
          <w:szCs w:val="24"/>
        </w:rPr>
        <w:t>Ayant un d</w:t>
      </w:r>
      <w:r w:rsidR="00E04AC1">
        <w:rPr>
          <w:rFonts w:ascii="Avenir Next Condensed" w:eastAsia="Meiryo" w:hAnsi="Avenir Next Condensed" w:cs="Times New Roman"/>
          <w:sz w:val="24"/>
          <w:szCs w:val="24"/>
        </w:rPr>
        <w:t>iabète de type 2</w:t>
      </w:r>
    </w:p>
    <w:p w14:paraId="46279173" w14:textId="47FB6D96"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Contrôle insuffisant sous </w:t>
      </w:r>
      <w:r w:rsidR="00E04AC1">
        <w:rPr>
          <w:rFonts w:ascii="Avenir Next Condensed" w:eastAsia="Meiryo" w:hAnsi="Avenir Next Condensed" w:cs="Times New Roman"/>
          <w:sz w:val="24"/>
          <w:szCs w:val="24"/>
        </w:rPr>
        <w:t>antidiabétiques oraux</w:t>
      </w:r>
      <w:r w:rsidRPr="00CE3E97">
        <w:rPr>
          <w:rFonts w:ascii="Avenir Next Condensed" w:eastAsia="Meiryo" w:hAnsi="Avenir Next Condensed" w:cs="Times New Roman"/>
          <w:sz w:val="24"/>
          <w:szCs w:val="24"/>
        </w:rPr>
        <w:t xml:space="preserve"> (injection envisagée</w:t>
      </w:r>
      <w:r w:rsidR="00CF35A8">
        <w:rPr>
          <w:rFonts w:ascii="Avenir Next Condensed" w:eastAsia="Meiryo" w:hAnsi="Avenir Next Condensed" w:cs="Times New Roman"/>
          <w:sz w:val="24"/>
          <w:szCs w:val="24"/>
        </w:rPr>
        <w:t xml:space="preserve">, mais </w:t>
      </w:r>
      <w:r w:rsidR="00CF35A8" w:rsidRPr="00CE3E97">
        <w:rPr>
          <w:rFonts w:ascii="Avenir Next Condensed" w:eastAsia="Meiryo" w:hAnsi="Avenir Next Condensed" w:cs="Times New Roman"/>
          <w:sz w:val="24"/>
          <w:szCs w:val="24"/>
        </w:rPr>
        <w:t>aucun délai au pas</w:t>
      </w:r>
      <w:r w:rsidR="00CF35A8">
        <w:rPr>
          <w:rFonts w:ascii="Avenir Next Condensed" w:eastAsia="Meiryo" w:hAnsi="Avenir Next Condensed" w:cs="Times New Roman"/>
          <w:sz w:val="24"/>
          <w:szCs w:val="24"/>
        </w:rPr>
        <w:t xml:space="preserve">sage à l’injection n’est imposé </w:t>
      </w:r>
      <w:r w:rsidRPr="00CE3E97">
        <w:rPr>
          <w:rFonts w:ascii="Avenir Next Condensed" w:eastAsia="Meiryo" w:hAnsi="Avenir Next Condensed" w:cs="Times New Roman"/>
          <w:sz w:val="24"/>
          <w:szCs w:val="24"/>
        </w:rPr>
        <w:t xml:space="preserve">) </w:t>
      </w:r>
      <w:r w:rsidRPr="00CE3E97">
        <w:rPr>
          <w:rFonts w:ascii="Avenir Next Condensed" w:eastAsia="Meiryo" w:hAnsi="Avenir Next Condensed" w:cs="Times New Roman"/>
          <w:b/>
          <w:sz w:val="24"/>
          <w:szCs w:val="24"/>
        </w:rPr>
        <w:t xml:space="preserve">ou </w:t>
      </w:r>
      <w:r w:rsidRPr="00CE3E97">
        <w:rPr>
          <w:rFonts w:ascii="Avenir Next Condensed" w:eastAsia="Meiryo" w:hAnsi="Avenir Next Condensed" w:cs="Times New Roman"/>
          <w:sz w:val="24"/>
          <w:szCs w:val="24"/>
        </w:rPr>
        <w:t>1 à 2 injection(s)</w:t>
      </w:r>
      <w:r w:rsidR="001979F2">
        <w:rPr>
          <w:rFonts w:ascii="Avenir Next Condensed" w:eastAsia="Meiryo" w:hAnsi="Avenir Next Condensed" w:cs="Times New Roman"/>
          <w:sz w:val="24"/>
          <w:szCs w:val="24"/>
        </w:rPr>
        <w:t xml:space="preserve"> par</w:t>
      </w:r>
      <w:r w:rsidR="002E4330">
        <w:rPr>
          <w:rFonts w:ascii="Avenir Next Condensed" w:eastAsia="Meiryo" w:hAnsi="Avenir Next Condensed" w:cs="Times New Roman"/>
          <w:sz w:val="24"/>
          <w:szCs w:val="24"/>
        </w:rPr>
        <w:t xml:space="preserve"> d’insuline </w:t>
      </w:r>
      <w:r w:rsidR="002E4330" w:rsidRPr="002E4330">
        <w:rPr>
          <w:rFonts w:ascii="Avenir Next Condensed" w:eastAsia="Meiryo" w:hAnsi="Avenir Next Condensed" w:cs="Times New Roman"/>
          <w:b/>
          <w:bCs/>
          <w:sz w:val="24"/>
          <w:szCs w:val="24"/>
        </w:rPr>
        <w:t>ou</w:t>
      </w:r>
      <w:r w:rsidR="002E4330">
        <w:rPr>
          <w:rFonts w:ascii="Avenir Next Condensed" w:eastAsia="Meiryo" w:hAnsi="Avenir Next Condensed" w:cs="Times New Roman"/>
          <w:sz w:val="24"/>
          <w:szCs w:val="24"/>
        </w:rPr>
        <w:t xml:space="preserve"> avoir un traitement par </w:t>
      </w:r>
      <w:proofErr w:type="spellStart"/>
      <w:r w:rsidR="002E4330">
        <w:rPr>
          <w:rFonts w:ascii="Avenir Next Condensed" w:eastAsia="Meiryo" w:hAnsi="Avenir Next Condensed" w:cs="Times New Roman"/>
          <w:sz w:val="24"/>
          <w:szCs w:val="24"/>
        </w:rPr>
        <w:t>incrétinomimétique</w:t>
      </w:r>
      <w:proofErr w:type="spellEnd"/>
      <w:r w:rsidR="002E4330">
        <w:rPr>
          <w:rFonts w:ascii="Avenir Next Condensed" w:eastAsia="Meiryo" w:hAnsi="Avenir Next Condensed" w:cs="Times New Roman"/>
          <w:sz w:val="24"/>
          <w:szCs w:val="24"/>
        </w:rPr>
        <w:t xml:space="preserve"> </w:t>
      </w:r>
    </w:p>
    <w:p w14:paraId="7703CDB4" w14:textId="29AA2216" w:rsidR="00F85C0E" w:rsidRPr="00CE3E97" w:rsidRDefault="00E23B45"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Si le patient était préalablement en pré trajet de soin : h</w:t>
      </w:r>
      <w:r w:rsidR="00F85C0E" w:rsidRPr="00CE3E97">
        <w:rPr>
          <w:rFonts w:ascii="Avenir Next Condensed" w:eastAsia="Meiryo" w:hAnsi="Avenir Next Condensed" w:cs="Times New Roman"/>
          <w:sz w:val="24"/>
          <w:szCs w:val="24"/>
        </w:rPr>
        <w:t>émoglobine glycos</w:t>
      </w:r>
      <w:r w:rsidR="00671294">
        <w:rPr>
          <w:rFonts w:ascii="Avenir Next Condensed" w:eastAsia="Meiryo" w:hAnsi="Avenir Next Condensed" w:cs="Times New Roman"/>
          <w:sz w:val="24"/>
          <w:szCs w:val="24"/>
        </w:rPr>
        <w:t>y</w:t>
      </w:r>
      <w:r w:rsidR="00F85C0E" w:rsidRPr="00CE3E97">
        <w:rPr>
          <w:rFonts w:ascii="Avenir Next Condensed" w:eastAsia="Meiryo" w:hAnsi="Avenir Next Condensed" w:cs="Times New Roman"/>
          <w:sz w:val="24"/>
          <w:szCs w:val="24"/>
        </w:rPr>
        <w:t xml:space="preserve">lée </w:t>
      </w:r>
      <w:r w:rsidR="00470F37">
        <w:rPr>
          <w:rFonts w:ascii="Avenir Next Condensed" w:eastAsia="Meiryo" w:hAnsi="Avenir Next Condensed" w:cs="Times New Roman"/>
          <w:sz w:val="24"/>
          <w:szCs w:val="24"/>
        </w:rPr>
        <w:t>supérieur à</w:t>
      </w:r>
      <w:r w:rsidR="00F85C0E" w:rsidRPr="00CE3E97">
        <w:rPr>
          <w:rFonts w:ascii="Avenir Next Condensed" w:eastAsia="Meiryo" w:hAnsi="Avenir Next Condensed" w:cs="Times New Roman"/>
          <w:sz w:val="24"/>
          <w:szCs w:val="24"/>
        </w:rPr>
        <w:t xml:space="preserve"> 7,5%</w:t>
      </w:r>
    </w:p>
    <w:p w14:paraId="62F6CA87" w14:textId="7F433460" w:rsidR="00CF35A8" w:rsidRPr="00CF35A8" w:rsidRDefault="00F85C0E" w:rsidP="00CF35A8">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Le patient </w:t>
      </w:r>
      <w:r w:rsidR="003C1444">
        <w:rPr>
          <w:rFonts w:ascii="Avenir Next Condensed" w:eastAsia="Meiryo" w:hAnsi="Avenir Next Condensed" w:cs="Times New Roman"/>
          <w:sz w:val="24"/>
          <w:szCs w:val="24"/>
        </w:rPr>
        <w:t xml:space="preserve">ou son représentant légal </w:t>
      </w:r>
      <w:r w:rsidRPr="00CE3E97">
        <w:rPr>
          <w:rFonts w:ascii="Avenir Next Condensed" w:eastAsia="Meiryo" w:hAnsi="Avenir Next Condensed" w:cs="Times New Roman"/>
          <w:sz w:val="24"/>
          <w:szCs w:val="24"/>
        </w:rPr>
        <w:t>doit pouvoir se rendre en consultation</w:t>
      </w:r>
      <w:r w:rsidR="003C1444">
        <w:rPr>
          <w:rFonts w:ascii="Avenir Next Condensed" w:eastAsia="Meiryo" w:hAnsi="Avenir Next Condensed" w:cs="Times New Roman"/>
          <w:sz w:val="24"/>
          <w:szCs w:val="24"/>
        </w:rPr>
        <w:t xml:space="preserve"> </w:t>
      </w:r>
    </w:p>
    <w:p w14:paraId="51A99670" w14:textId="0386BC69" w:rsidR="00F85C0E" w:rsidRPr="00720103" w:rsidRDefault="00001D15" w:rsidP="00487ECD">
      <w:pPr>
        <w:keepNext/>
        <w:keepLines/>
        <w:spacing w:before="120" w:after="0" w:line="240" w:lineRule="auto"/>
        <w:outlineLvl w:val="0"/>
        <w:rPr>
          <w:rFonts w:ascii="Avenir Next Condensed" w:eastAsia="Meiryo" w:hAnsi="Avenir Next Condensed" w:cs="Times New Roman"/>
          <w:b/>
          <w:color w:val="2F5496" w:themeColor="accent5" w:themeShade="BF"/>
          <w:sz w:val="32"/>
          <w:szCs w:val="32"/>
        </w:rPr>
      </w:pPr>
      <w:r w:rsidRPr="00720103">
        <w:rPr>
          <w:rFonts w:ascii="Avenir Next Condensed" w:eastAsia="Meiryo" w:hAnsi="Avenir Next Condensed" w:cs="Times New Roman"/>
          <w:b/>
          <w:color w:val="2F5496" w:themeColor="accent5" w:themeShade="BF"/>
          <w:sz w:val="30"/>
          <w:szCs w:val="32"/>
        </w:rPr>
        <w:t>Causes d’exclusion</w:t>
      </w:r>
      <w:r w:rsidR="00BD4FBD" w:rsidRPr="00720103">
        <w:rPr>
          <w:rFonts w:ascii="Avenir Next Condensed" w:eastAsia="Meiryo" w:hAnsi="Avenir Next Condensed" w:cs="Times New Roman"/>
          <w:b/>
          <w:color w:val="2F5496" w:themeColor="accent5" w:themeShade="BF"/>
          <w:sz w:val="30"/>
          <w:szCs w:val="32"/>
        </w:rPr>
        <w:t> ?</w:t>
      </w:r>
    </w:p>
    <w:p w14:paraId="71FD1A14" w14:textId="77777777"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Être en convention diabète</w:t>
      </w:r>
    </w:p>
    <w:p w14:paraId="15DE77D7" w14:textId="293C6D72"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Diabète de </w:t>
      </w:r>
      <w:r w:rsidR="003B0613">
        <w:rPr>
          <w:rFonts w:ascii="Avenir Next Condensed" w:eastAsia="Meiryo" w:hAnsi="Avenir Next Condensed" w:cs="Times New Roman"/>
          <w:sz w:val="24"/>
          <w:szCs w:val="24"/>
        </w:rPr>
        <w:t>t</w:t>
      </w:r>
      <w:r w:rsidRPr="00CE3E97">
        <w:rPr>
          <w:rFonts w:ascii="Avenir Next Condensed" w:eastAsia="Meiryo" w:hAnsi="Avenir Next Condensed" w:cs="Times New Roman"/>
          <w:sz w:val="24"/>
          <w:szCs w:val="24"/>
        </w:rPr>
        <w:t xml:space="preserve">ype 1 </w:t>
      </w:r>
    </w:p>
    <w:p w14:paraId="12A82F47" w14:textId="77777777"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Enceinte ou souhait de grossesse</w:t>
      </w:r>
    </w:p>
    <w:p w14:paraId="592A64CC" w14:textId="1FA1C128" w:rsidR="00F85C0E" w:rsidRPr="00CE3E97" w:rsidRDefault="00470F37" w:rsidP="00001D15">
      <w:pPr>
        <w:numPr>
          <w:ilvl w:val="0"/>
          <w:numId w:val="1"/>
        </w:numPr>
        <w:spacing w:line="240" w:lineRule="auto"/>
        <w:contextualSpacing/>
        <w:jc w:val="both"/>
        <w:rPr>
          <w:rFonts w:ascii="Avenir Next Condensed" w:eastAsia="Meiryo" w:hAnsi="Avenir Next Condensed" w:cs="Times New Roman"/>
          <w:sz w:val="24"/>
          <w:szCs w:val="24"/>
        </w:rPr>
      </w:pPr>
      <w:r>
        <w:rPr>
          <w:rFonts w:ascii="Avenir Next Condensed" w:eastAsia="Meiryo" w:hAnsi="Avenir Next Condensed" w:cs="Times New Roman"/>
          <w:sz w:val="24"/>
          <w:szCs w:val="24"/>
        </w:rPr>
        <w:t>Plus de</w:t>
      </w:r>
      <w:r w:rsidR="00F85C0E" w:rsidRPr="00CE3E97">
        <w:rPr>
          <w:rFonts w:ascii="Avenir Next Condensed" w:eastAsia="Meiryo" w:hAnsi="Avenir Next Condensed" w:cs="Times New Roman"/>
          <w:sz w:val="24"/>
          <w:szCs w:val="24"/>
        </w:rPr>
        <w:t xml:space="preserve"> 2 injections</w:t>
      </w:r>
      <w:r w:rsidR="001979F2">
        <w:rPr>
          <w:rFonts w:ascii="Avenir Next Condensed" w:eastAsia="Meiryo" w:hAnsi="Avenir Next Condensed" w:cs="Times New Roman"/>
          <w:sz w:val="24"/>
          <w:szCs w:val="24"/>
        </w:rPr>
        <w:t xml:space="preserve"> par </w:t>
      </w:r>
      <w:r w:rsidR="00F85C0E" w:rsidRPr="00CE3E97">
        <w:rPr>
          <w:rFonts w:ascii="Avenir Next Condensed" w:eastAsia="Meiryo" w:hAnsi="Avenir Next Condensed" w:cs="Times New Roman"/>
          <w:sz w:val="24"/>
          <w:szCs w:val="24"/>
        </w:rPr>
        <w:t xml:space="preserve">jour </w:t>
      </w:r>
    </w:p>
    <w:p w14:paraId="4A69D42E" w14:textId="77777777" w:rsidR="00F85C0E" w:rsidRPr="00720103" w:rsidRDefault="00001D15" w:rsidP="00F85C0E">
      <w:pPr>
        <w:keepNext/>
        <w:keepLines/>
        <w:spacing w:before="320" w:after="80" w:line="240" w:lineRule="auto"/>
        <w:outlineLvl w:val="0"/>
        <w:rPr>
          <w:rFonts w:ascii="Avenir Next Condensed" w:eastAsia="Meiryo" w:hAnsi="Avenir Next Condensed" w:cs="Times New Roman"/>
          <w:b/>
          <w:color w:val="2F5496" w:themeColor="accent5" w:themeShade="BF"/>
          <w:sz w:val="30"/>
          <w:szCs w:val="32"/>
        </w:rPr>
      </w:pPr>
      <w:r w:rsidRPr="00720103">
        <w:rPr>
          <w:rFonts w:ascii="Avenir Next Condensed" w:eastAsia="Meiryo" w:hAnsi="Avenir Next Condensed" w:cs="Times New Roman"/>
          <w:b/>
          <w:color w:val="2F5496" w:themeColor="accent5" w:themeShade="BF"/>
          <w:sz w:val="30"/>
          <w:szCs w:val="32"/>
        </w:rPr>
        <w:t>Com</w:t>
      </w:r>
      <w:r w:rsidR="00F518B4" w:rsidRPr="00720103">
        <w:rPr>
          <w:rFonts w:ascii="Avenir Next Condensed" w:eastAsia="Meiryo" w:hAnsi="Avenir Next Condensed" w:cs="Times New Roman"/>
          <w:b/>
          <w:color w:val="2F5496" w:themeColor="accent5" w:themeShade="BF"/>
          <w:sz w:val="30"/>
          <w:szCs w:val="32"/>
        </w:rPr>
        <w:t>m</w:t>
      </w:r>
      <w:r w:rsidRPr="00720103">
        <w:rPr>
          <w:rFonts w:ascii="Avenir Next Condensed" w:eastAsia="Meiryo" w:hAnsi="Avenir Next Condensed" w:cs="Times New Roman"/>
          <w:b/>
          <w:color w:val="2F5496" w:themeColor="accent5" w:themeShade="BF"/>
          <w:sz w:val="30"/>
          <w:szCs w:val="32"/>
        </w:rPr>
        <w:t>ent</w:t>
      </w:r>
      <w:r w:rsidR="00BD4FBD" w:rsidRPr="00720103">
        <w:rPr>
          <w:rFonts w:ascii="Avenir Next Condensed" w:eastAsia="Meiryo" w:hAnsi="Avenir Next Condensed" w:cs="Times New Roman"/>
          <w:b/>
          <w:color w:val="2F5496" w:themeColor="accent5" w:themeShade="BF"/>
          <w:sz w:val="30"/>
          <w:szCs w:val="32"/>
        </w:rPr>
        <w:t> ?</w:t>
      </w:r>
    </w:p>
    <w:p w14:paraId="58FDBC08" w14:textId="77777777"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DMG à ouvrir ou à renouveler</w:t>
      </w:r>
    </w:p>
    <w:p w14:paraId="19235826" w14:textId="1E69B400"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Contrat </w:t>
      </w:r>
      <w:r w:rsidRPr="00E04AC1">
        <w:rPr>
          <w:rFonts w:ascii="Avenir Next Condensed" w:eastAsia="Meiryo" w:hAnsi="Avenir Next Condensed" w:cs="Times New Roman"/>
          <w:sz w:val="24"/>
          <w:szCs w:val="24"/>
        </w:rPr>
        <w:t xml:space="preserve">de </w:t>
      </w:r>
      <w:r w:rsidR="00E04AC1" w:rsidRPr="00E04AC1">
        <w:rPr>
          <w:rFonts w:ascii="Avenir Next Condensed" w:eastAsia="Meiryo" w:hAnsi="Avenir Next Condensed" w:cs="Times New Roman"/>
          <w:sz w:val="24"/>
          <w:szCs w:val="24"/>
        </w:rPr>
        <w:t>t</w:t>
      </w:r>
      <w:r w:rsidRPr="00E04AC1">
        <w:rPr>
          <w:rFonts w:ascii="Avenir Next Condensed" w:eastAsia="Meiryo" w:hAnsi="Avenir Next Condensed" w:cs="Times New Roman"/>
          <w:sz w:val="24"/>
          <w:szCs w:val="24"/>
        </w:rPr>
        <w:t xml:space="preserve">rajet de </w:t>
      </w:r>
      <w:r w:rsidR="00E04AC1" w:rsidRPr="00E04AC1">
        <w:rPr>
          <w:rFonts w:ascii="Avenir Next Condensed" w:eastAsia="Meiryo" w:hAnsi="Avenir Next Condensed" w:cs="Times New Roman"/>
          <w:sz w:val="24"/>
          <w:szCs w:val="24"/>
        </w:rPr>
        <w:t>s</w:t>
      </w:r>
      <w:r w:rsidRPr="00E04AC1">
        <w:rPr>
          <w:rFonts w:ascii="Avenir Next Condensed" w:eastAsia="Meiryo" w:hAnsi="Avenir Next Condensed" w:cs="Times New Roman"/>
          <w:sz w:val="24"/>
          <w:szCs w:val="24"/>
        </w:rPr>
        <w:t xml:space="preserve">oins </w:t>
      </w:r>
      <w:r w:rsidR="00E04AC1" w:rsidRPr="00E04AC1">
        <w:rPr>
          <w:rFonts w:ascii="Avenir Next Condensed" w:eastAsia="Meiryo" w:hAnsi="Avenir Next Condensed" w:cs="Times New Roman"/>
          <w:sz w:val="24"/>
          <w:szCs w:val="24"/>
        </w:rPr>
        <w:t>d</w:t>
      </w:r>
      <w:r w:rsidRPr="00E04AC1">
        <w:rPr>
          <w:rFonts w:ascii="Avenir Next Condensed" w:eastAsia="Meiryo" w:hAnsi="Avenir Next Condensed" w:cs="Times New Roman"/>
          <w:sz w:val="24"/>
          <w:szCs w:val="24"/>
        </w:rPr>
        <w:t xml:space="preserve">iabète de </w:t>
      </w:r>
      <w:r w:rsidR="00E04AC1" w:rsidRPr="00E04AC1">
        <w:rPr>
          <w:rFonts w:ascii="Avenir Next Condensed" w:eastAsia="Meiryo" w:hAnsi="Avenir Next Condensed" w:cs="Times New Roman"/>
          <w:sz w:val="24"/>
          <w:szCs w:val="24"/>
        </w:rPr>
        <w:t>t</w:t>
      </w:r>
      <w:r w:rsidRPr="00E04AC1">
        <w:rPr>
          <w:rFonts w:ascii="Avenir Next Condensed" w:eastAsia="Meiryo" w:hAnsi="Avenir Next Condensed" w:cs="Times New Roman"/>
          <w:sz w:val="24"/>
          <w:szCs w:val="24"/>
        </w:rPr>
        <w:t>ype 2</w:t>
      </w:r>
      <w:r w:rsidRPr="00CE3E97">
        <w:rPr>
          <w:rFonts w:ascii="Avenir Next Condensed" w:eastAsia="Meiryo" w:hAnsi="Avenir Next Condensed" w:cs="Times New Roman"/>
          <w:sz w:val="24"/>
          <w:szCs w:val="24"/>
        </w:rPr>
        <w:t xml:space="preserve"> signé par les 3 parties (patient, votre médecin traitant et diabétologue)</w:t>
      </w:r>
      <w:r w:rsidR="00091D9F">
        <w:rPr>
          <w:rStyle w:val="Appelnotedebasdep"/>
          <w:rFonts w:ascii="Avenir Next Condensed" w:eastAsia="Meiryo" w:hAnsi="Avenir Next Condensed" w:cs="Times New Roman"/>
          <w:sz w:val="24"/>
          <w:szCs w:val="24"/>
        </w:rPr>
        <w:footnoteReference w:id="1"/>
      </w:r>
    </w:p>
    <w:p w14:paraId="7BF96A17" w14:textId="53B68E6D" w:rsidR="00BD4FBD"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Envoyer une copie du contrat de </w:t>
      </w:r>
      <w:r w:rsidR="00E04AC1" w:rsidRPr="00E04AC1">
        <w:rPr>
          <w:rFonts w:ascii="Avenir Next Condensed" w:eastAsia="Meiryo" w:hAnsi="Avenir Next Condensed" w:cs="Times New Roman"/>
          <w:sz w:val="24"/>
          <w:szCs w:val="24"/>
        </w:rPr>
        <w:t>de trajet de soins diabète de type 2</w:t>
      </w:r>
      <w:r w:rsidR="00E04AC1" w:rsidRPr="00CE3E97">
        <w:rPr>
          <w:rFonts w:ascii="Avenir Next Condensed" w:eastAsia="Meiryo" w:hAnsi="Avenir Next Condensed" w:cs="Times New Roman"/>
          <w:sz w:val="24"/>
          <w:szCs w:val="24"/>
        </w:rPr>
        <w:t xml:space="preserve"> </w:t>
      </w:r>
      <w:r w:rsidRPr="00CE3E97">
        <w:rPr>
          <w:rFonts w:ascii="Avenir Next Condensed" w:eastAsia="Meiryo" w:hAnsi="Avenir Next Condensed" w:cs="Times New Roman"/>
          <w:sz w:val="24"/>
          <w:szCs w:val="24"/>
        </w:rPr>
        <w:t>signée par les 3 parties au méd</w:t>
      </w:r>
      <w:r w:rsidR="00BD4FBD">
        <w:rPr>
          <w:rFonts w:ascii="Avenir Next Condensed" w:eastAsia="Meiryo" w:hAnsi="Avenir Next Condensed" w:cs="Times New Roman"/>
          <w:sz w:val="24"/>
          <w:szCs w:val="24"/>
        </w:rPr>
        <w:t>ecin-conseil de votre mutuelle</w:t>
      </w:r>
    </w:p>
    <w:p w14:paraId="2A67EEB7" w14:textId="6E793AC9" w:rsidR="00F85C0E"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Le médecin-conseil renvoie un</w:t>
      </w:r>
      <w:r w:rsidR="00BD4FBD">
        <w:rPr>
          <w:rFonts w:ascii="Avenir Next Condensed" w:eastAsia="Meiryo" w:hAnsi="Avenir Next Condensed" w:cs="Times New Roman"/>
          <w:sz w:val="24"/>
          <w:szCs w:val="24"/>
        </w:rPr>
        <w:t>e lettre d’accord aux 3 parties</w:t>
      </w:r>
    </w:p>
    <w:p w14:paraId="703DADC8" w14:textId="77777777" w:rsidR="00F85C0E" w:rsidRPr="00720103" w:rsidRDefault="00F85C0E" w:rsidP="00F85C0E">
      <w:pPr>
        <w:keepNext/>
        <w:keepLines/>
        <w:spacing w:before="320" w:after="80" w:line="240" w:lineRule="auto"/>
        <w:outlineLvl w:val="0"/>
        <w:rPr>
          <w:rFonts w:ascii="Avenir Next Condensed" w:eastAsia="Meiryo" w:hAnsi="Avenir Next Condensed" w:cs="Times New Roman"/>
          <w:b/>
          <w:color w:val="2F5496" w:themeColor="accent5" w:themeShade="BF"/>
          <w:sz w:val="30"/>
          <w:szCs w:val="32"/>
        </w:rPr>
      </w:pPr>
      <w:r w:rsidRPr="00720103">
        <w:rPr>
          <w:rFonts w:ascii="Avenir Next Condensed" w:eastAsia="Meiryo" w:hAnsi="Avenir Next Condensed" w:cs="Times New Roman"/>
          <w:b/>
          <w:color w:val="2F5496" w:themeColor="accent5" w:themeShade="BF"/>
          <w:sz w:val="30"/>
          <w:szCs w:val="32"/>
        </w:rPr>
        <w:t>Avantages</w:t>
      </w:r>
      <w:r w:rsidR="00BD4FBD" w:rsidRPr="00720103">
        <w:rPr>
          <w:rFonts w:ascii="Avenir Next Condensed" w:eastAsia="Meiryo" w:hAnsi="Avenir Next Condensed" w:cs="Times New Roman"/>
          <w:b/>
          <w:color w:val="2F5496" w:themeColor="accent5" w:themeShade="BF"/>
          <w:sz w:val="30"/>
          <w:szCs w:val="32"/>
        </w:rPr>
        <w:t> ?</w:t>
      </w:r>
    </w:p>
    <w:p w14:paraId="0940C08E" w14:textId="77777777"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Soutien d’une équipe multidisciplinaire de professionnels</w:t>
      </w:r>
    </w:p>
    <w:p w14:paraId="1427B479" w14:textId="77777777"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Remboursement du ticket modérateur des consultations chez votre médecin traitant et chez le médecin spécialiste</w:t>
      </w:r>
    </w:p>
    <w:p w14:paraId="524331DD" w14:textId="64D312FA"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Remboursement de la consultation d</w:t>
      </w:r>
      <w:r w:rsidR="00E23B45" w:rsidRPr="00CE3E97">
        <w:rPr>
          <w:rFonts w:ascii="Avenir Next Condensed" w:eastAsia="Meiryo" w:hAnsi="Avenir Next Condensed" w:cs="Times New Roman"/>
          <w:sz w:val="24"/>
          <w:szCs w:val="24"/>
        </w:rPr>
        <w:t>’éducation 100% prise en charge</w:t>
      </w:r>
      <w:r w:rsidR="008930D4">
        <w:rPr>
          <w:rFonts w:ascii="Avenir Next Condensed" w:eastAsia="Meiryo" w:hAnsi="Avenir Next Condensed" w:cs="Times New Roman"/>
          <w:sz w:val="24"/>
          <w:szCs w:val="24"/>
        </w:rPr>
        <w:t xml:space="preserve"> (maximum 5</w:t>
      </w:r>
      <w:r w:rsidR="001979F2">
        <w:rPr>
          <w:rFonts w:ascii="Avenir Next Condensed" w:eastAsia="Meiryo" w:hAnsi="Avenir Next Condensed" w:cs="Times New Roman"/>
          <w:sz w:val="24"/>
          <w:szCs w:val="24"/>
        </w:rPr>
        <w:t xml:space="preserve"> fois 30 minutes</w:t>
      </w:r>
      <w:r w:rsidR="008930D4">
        <w:rPr>
          <w:rFonts w:ascii="Avenir Next Condensed" w:eastAsia="Meiryo" w:hAnsi="Avenir Next Condensed" w:cs="Times New Roman"/>
          <w:sz w:val="24"/>
          <w:szCs w:val="24"/>
        </w:rPr>
        <w:t xml:space="preserve"> par an)</w:t>
      </w:r>
    </w:p>
    <w:p w14:paraId="76DCD60E" w14:textId="74AE5411" w:rsidR="00F85C0E"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Consultation de diététique (2</w:t>
      </w:r>
      <w:r w:rsidR="001979F2">
        <w:rPr>
          <w:rFonts w:ascii="Avenir Next Condensed" w:eastAsia="Meiryo" w:hAnsi="Avenir Next Condensed" w:cs="Times New Roman"/>
          <w:sz w:val="24"/>
          <w:szCs w:val="24"/>
        </w:rPr>
        <w:t xml:space="preserve"> fois </w:t>
      </w:r>
      <w:r w:rsidRPr="00CE3E97">
        <w:rPr>
          <w:rFonts w:ascii="Avenir Next Condensed" w:eastAsia="Meiryo" w:hAnsi="Avenir Next Condensed" w:cs="Times New Roman"/>
          <w:sz w:val="24"/>
          <w:szCs w:val="24"/>
        </w:rPr>
        <w:t>30</w:t>
      </w:r>
      <w:r w:rsidR="001979F2">
        <w:rPr>
          <w:rFonts w:ascii="Avenir Next Condensed" w:eastAsia="Meiryo" w:hAnsi="Avenir Next Condensed" w:cs="Times New Roman"/>
          <w:sz w:val="24"/>
          <w:szCs w:val="24"/>
        </w:rPr>
        <w:t xml:space="preserve"> minutes par </w:t>
      </w:r>
      <w:r w:rsidRPr="00CE3E97">
        <w:rPr>
          <w:rFonts w:ascii="Avenir Next Condensed" w:eastAsia="Meiryo" w:hAnsi="Avenir Next Condensed" w:cs="Times New Roman"/>
          <w:sz w:val="24"/>
          <w:szCs w:val="24"/>
        </w:rPr>
        <w:t>an). Les 2 séances peuvent être attestées le même jour</w:t>
      </w:r>
      <w:r w:rsidR="00823EB8">
        <w:rPr>
          <w:rFonts w:ascii="Avenir Next Condensed" w:eastAsia="Meiryo" w:hAnsi="Avenir Next Condensed" w:cs="Times New Roman"/>
          <w:sz w:val="24"/>
          <w:szCs w:val="24"/>
        </w:rPr>
        <w:t xml:space="preserve"> et sont remboursées à 100%</w:t>
      </w:r>
    </w:p>
    <w:p w14:paraId="3C0E23BE" w14:textId="2D2614A4" w:rsidR="00823EB8" w:rsidRPr="00CE3E97" w:rsidRDefault="00823EB8" w:rsidP="00001D15">
      <w:pPr>
        <w:numPr>
          <w:ilvl w:val="0"/>
          <w:numId w:val="1"/>
        </w:numPr>
        <w:spacing w:line="240" w:lineRule="auto"/>
        <w:contextualSpacing/>
        <w:jc w:val="both"/>
        <w:rPr>
          <w:rFonts w:ascii="Avenir Next Condensed" w:eastAsia="Meiryo" w:hAnsi="Avenir Next Condensed" w:cs="Times New Roman"/>
          <w:sz w:val="24"/>
          <w:szCs w:val="24"/>
        </w:rPr>
      </w:pPr>
      <w:r>
        <w:rPr>
          <w:rFonts w:ascii="Avenir Next Condensed" w:eastAsia="Meiryo" w:hAnsi="Avenir Next Condensed" w:cs="Times New Roman"/>
          <w:sz w:val="24"/>
          <w:szCs w:val="24"/>
        </w:rPr>
        <w:lastRenderedPageBreak/>
        <w:t>Consultation annuelle chez le dentiste pour un examen buccal remboursée à 100%</w:t>
      </w:r>
    </w:p>
    <w:p w14:paraId="053CE30E" w14:textId="62720AA8" w:rsidR="00133242" w:rsidRPr="002028B0" w:rsidRDefault="00F85C0E" w:rsidP="002028B0">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Consultation de podologie</w:t>
      </w:r>
      <w:r w:rsidR="008930D4">
        <w:rPr>
          <w:rFonts w:ascii="Avenir Next Condensed" w:eastAsia="Meiryo" w:hAnsi="Avenir Next Condensed" w:cs="Times New Roman"/>
          <w:sz w:val="24"/>
          <w:szCs w:val="24"/>
        </w:rPr>
        <w:t xml:space="preserve"> sur prescription médicale</w:t>
      </w:r>
      <w:r w:rsidRPr="00CE3E97">
        <w:rPr>
          <w:rFonts w:ascii="Avenir Next Condensed" w:eastAsia="Meiryo" w:hAnsi="Avenir Next Condensed" w:cs="Times New Roman"/>
          <w:sz w:val="24"/>
          <w:szCs w:val="24"/>
        </w:rPr>
        <w:t xml:space="preserve"> (</w:t>
      </w:r>
      <w:r w:rsidR="001979F2">
        <w:rPr>
          <w:rFonts w:ascii="Avenir Next Condensed" w:eastAsia="Meiryo" w:hAnsi="Avenir Next Condensed" w:cs="Times New Roman"/>
          <w:sz w:val="24"/>
          <w:szCs w:val="24"/>
        </w:rPr>
        <w:t>2 fois 45 minutes par an</w:t>
      </w:r>
      <w:r w:rsidRPr="00CE3E97">
        <w:rPr>
          <w:rFonts w:ascii="Avenir Next Condensed" w:eastAsia="Meiryo" w:hAnsi="Avenir Next Condensed" w:cs="Times New Roman"/>
          <w:sz w:val="24"/>
          <w:szCs w:val="24"/>
        </w:rPr>
        <w:t>), à partir du groupe à risque 1</w:t>
      </w:r>
      <w:r w:rsidR="008930D4">
        <w:rPr>
          <w:rFonts w:ascii="Avenir Next Condensed" w:eastAsia="Meiryo" w:hAnsi="Avenir Next Condensed" w:cs="Times New Roman"/>
          <w:sz w:val="24"/>
          <w:szCs w:val="24"/>
        </w:rPr>
        <w:t>.</w:t>
      </w:r>
      <w:r w:rsidR="00001D15">
        <w:rPr>
          <w:rFonts w:ascii="Avenir Next Condensed" w:eastAsia="Meiryo" w:hAnsi="Avenir Next Condensed" w:cs="Times New Roman"/>
          <w:sz w:val="24"/>
          <w:szCs w:val="24"/>
        </w:rPr>
        <w:t xml:space="preserve"> </w:t>
      </w:r>
      <w:r w:rsidR="008930D4">
        <w:rPr>
          <w:rFonts w:ascii="Avenir Next Condensed" w:eastAsia="Meiryo" w:hAnsi="Avenir Next Condensed" w:cs="Times New Roman"/>
          <w:sz w:val="24"/>
          <w:szCs w:val="24"/>
        </w:rPr>
        <w:t>L</w:t>
      </w:r>
      <w:r w:rsidRPr="00001D15">
        <w:rPr>
          <w:rFonts w:ascii="Avenir Next Condensed" w:eastAsia="Meiryo" w:hAnsi="Avenir Next Condensed" w:cs="Times New Roman"/>
          <w:sz w:val="24"/>
          <w:szCs w:val="24"/>
        </w:rPr>
        <w:t>es 2 séances ne peuvent pas être attestées le même jour</w:t>
      </w:r>
      <w:r w:rsidR="00133242">
        <w:rPr>
          <w:rFonts w:ascii="Avenir Next Condensed" w:eastAsia="Meiryo" w:hAnsi="Avenir Next Condensed" w:cs="Times New Roman"/>
          <w:sz w:val="24"/>
          <w:szCs w:val="24"/>
        </w:rPr>
        <w:t xml:space="preserve"> </w:t>
      </w:r>
      <w:r w:rsidR="00001D15">
        <w:rPr>
          <w:rFonts w:ascii="Avenir Next Condensed" w:eastAsia="Meiryo" w:hAnsi="Avenir Next Condensed" w:cs="Times New Roman"/>
          <w:sz w:val="24"/>
          <w:szCs w:val="24"/>
        </w:rPr>
        <w:t>(</w:t>
      </w:r>
      <w:r w:rsidR="00001D15" w:rsidRPr="00001D15">
        <w:rPr>
          <w:rFonts w:ascii="Avenir Next Condensed" w:eastAsia="Meiryo" w:hAnsi="Avenir Next Condensed" w:cs="Times New Roman"/>
          <w:i/>
          <w:sz w:val="24"/>
          <w:szCs w:val="24"/>
        </w:rPr>
        <w:t>voir tableau des groupes à risque ci-dessous</w:t>
      </w:r>
      <w:r w:rsidR="00001D15">
        <w:rPr>
          <w:rFonts w:ascii="Avenir Next Condensed" w:eastAsia="Meiryo" w:hAnsi="Avenir Next Condensed" w:cs="Times New Roman"/>
          <w:sz w:val="24"/>
          <w:szCs w:val="24"/>
        </w:rPr>
        <w:t>)</w:t>
      </w:r>
      <w:r w:rsidR="00823EB8">
        <w:rPr>
          <w:rFonts w:ascii="Avenir Next Condensed" w:eastAsia="Meiryo" w:hAnsi="Avenir Next Condensed" w:cs="Times New Roman"/>
          <w:sz w:val="24"/>
          <w:szCs w:val="24"/>
        </w:rPr>
        <w:t xml:space="preserve"> et sont remboursées à 100%.</w:t>
      </w:r>
    </w:p>
    <w:tbl>
      <w:tblPr>
        <w:tblStyle w:val="TableauGrille7Couleur"/>
        <w:tblW w:w="9322" w:type="dxa"/>
        <w:tblInd w:w="10" w:type="dxa"/>
        <w:tblLayout w:type="fixed"/>
        <w:tblLook w:val="04A0" w:firstRow="1" w:lastRow="0" w:firstColumn="1" w:lastColumn="0" w:noHBand="0" w:noVBand="1"/>
      </w:tblPr>
      <w:tblGrid>
        <w:gridCol w:w="2802"/>
        <w:gridCol w:w="1026"/>
        <w:gridCol w:w="1134"/>
        <w:gridCol w:w="1134"/>
        <w:gridCol w:w="1275"/>
        <w:gridCol w:w="1951"/>
      </w:tblGrid>
      <w:tr w:rsidR="00F518B4" w:rsidRPr="00CE3E97" w14:paraId="11E1C3A2" w14:textId="77777777" w:rsidTr="00F518B4">
        <w:trPr>
          <w:cnfStyle w:val="100000000000" w:firstRow="1" w:lastRow="0" w:firstColumn="0" w:lastColumn="0" w:oddVBand="0" w:evenVBand="0" w:oddHBand="0" w:evenHBand="0" w:firstRowFirstColumn="0" w:firstRowLastColumn="0" w:lastRowFirstColumn="0" w:lastRowLastColumn="0"/>
          <w:trHeight w:val="831"/>
        </w:trPr>
        <w:tc>
          <w:tcPr>
            <w:cnfStyle w:val="001000000100" w:firstRow="0" w:lastRow="0" w:firstColumn="1" w:lastColumn="0" w:oddVBand="0" w:evenVBand="0" w:oddHBand="0" w:evenHBand="0" w:firstRowFirstColumn="1" w:firstRowLastColumn="0" w:lastRowFirstColumn="0" w:lastRowLastColumn="0"/>
            <w:tcW w:w="2802" w:type="dxa"/>
          </w:tcPr>
          <w:p w14:paraId="0BDF3F38" w14:textId="77777777" w:rsidR="00F518B4" w:rsidRPr="00F518B4" w:rsidRDefault="00F518B4" w:rsidP="00F518B4">
            <w:pPr>
              <w:spacing w:before="120" w:after="120"/>
              <w:rPr>
                <w:rFonts w:ascii="Avenir Next Condensed" w:hAnsi="Avenir Next Condensed"/>
                <w:i w:val="0"/>
                <w:sz w:val="21"/>
                <w:u w:val="single"/>
              </w:rPr>
            </w:pPr>
            <w:r w:rsidRPr="00F518B4">
              <w:rPr>
                <w:rFonts w:ascii="Avenir Next Condensed" w:hAnsi="Avenir Next Condensed"/>
                <w:i w:val="0"/>
                <w:sz w:val="21"/>
                <w:u w:val="single"/>
              </w:rPr>
              <w:t>Groupe à risque</w:t>
            </w:r>
          </w:p>
          <w:p w14:paraId="0E89047D" w14:textId="77777777" w:rsidR="00F518B4" w:rsidRPr="00CF30AD" w:rsidRDefault="00F518B4" w:rsidP="006D5AC0">
            <w:pPr>
              <w:spacing w:before="120" w:after="120"/>
              <w:jc w:val="both"/>
              <w:rPr>
                <w:rFonts w:ascii="Avenir Next Condensed" w:hAnsi="Avenir Next Condensed"/>
                <w:sz w:val="21"/>
                <w:u w:val="single"/>
              </w:rPr>
            </w:pPr>
            <w:r w:rsidRPr="00F518B4">
              <w:rPr>
                <w:rFonts w:ascii="Avenir Next Condensed" w:hAnsi="Avenir Next Condensed"/>
                <w:i w:val="0"/>
                <w:sz w:val="21"/>
                <w:u w:val="single"/>
              </w:rPr>
              <w:t>Pathologies</w:t>
            </w:r>
          </w:p>
        </w:tc>
        <w:tc>
          <w:tcPr>
            <w:tcW w:w="1026" w:type="dxa"/>
          </w:tcPr>
          <w:p w14:paraId="397DEB47"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0</w:t>
            </w:r>
          </w:p>
          <w:p w14:paraId="2EB7E1A7"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Faible</w:t>
            </w:r>
          </w:p>
        </w:tc>
        <w:tc>
          <w:tcPr>
            <w:tcW w:w="1134" w:type="dxa"/>
          </w:tcPr>
          <w:p w14:paraId="5F589BDB"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1</w:t>
            </w:r>
          </w:p>
          <w:p w14:paraId="656018BE"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Moyen</w:t>
            </w:r>
          </w:p>
        </w:tc>
        <w:tc>
          <w:tcPr>
            <w:tcW w:w="1134" w:type="dxa"/>
          </w:tcPr>
          <w:p w14:paraId="32A2185A"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2a</w:t>
            </w:r>
          </w:p>
          <w:p w14:paraId="0F8CFAAE"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Élevé</w:t>
            </w:r>
          </w:p>
        </w:tc>
        <w:tc>
          <w:tcPr>
            <w:tcW w:w="1275" w:type="dxa"/>
          </w:tcPr>
          <w:p w14:paraId="2E79B1B7"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2b</w:t>
            </w:r>
          </w:p>
          <w:p w14:paraId="0DA37E6B"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Très élevé</w:t>
            </w:r>
          </w:p>
        </w:tc>
        <w:tc>
          <w:tcPr>
            <w:tcW w:w="1951" w:type="dxa"/>
          </w:tcPr>
          <w:p w14:paraId="5435868B"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3</w:t>
            </w:r>
          </w:p>
          <w:p w14:paraId="24775AC3" w14:textId="77777777" w:rsidR="00F518B4" w:rsidRPr="00CF30AD" w:rsidRDefault="00F518B4" w:rsidP="006D5AC0">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Extrêmement élevé</w:t>
            </w:r>
          </w:p>
        </w:tc>
      </w:tr>
      <w:tr w:rsidR="00F518B4" w:rsidRPr="00CE3E97" w14:paraId="174B8CC2" w14:textId="77777777" w:rsidTr="00F51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1D1ADAB2" w14:textId="77777777" w:rsidR="00F518B4" w:rsidRPr="00CF30AD" w:rsidRDefault="00F518B4" w:rsidP="001979F2">
            <w:pPr>
              <w:jc w:val="both"/>
              <w:rPr>
                <w:rFonts w:ascii="Avenir Next Condensed" w:hAnsi="Avenir Next Condensed"/>
                <w:b/>
                <w:sz w:val="21"/>
              </w:rPr>
            </w:pPr>
            <w:r w:rsidRPr="00CF30AD">
              <w:rPr>
                <w:rFonts w:ascii="Avenir Next Condensed" w:hAnsi="Avenir Next Condensed"/>
                <w:b/>
                <w:sz w:val="21"/>
              </w:rPr>
              <w:t>Neuropathie</w:t>
            </w:r>
          </w:p>
        </w:tc>
        <w:tc>
          <w:tcPr>
            <w:tcW w:w="1026" w:type="dxa"/>
          </w:tcPr>
          <w:p w14:paraId="2A44A506"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267BA029"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c>
          <w:tcPr>
            <w:tcW w:w="1134" w:type="dxa"/>
          </w:tcPr>
          <w:p w14:paraId="6FBC1B95"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c>
          <w:tcPr>
            <w:tcW w:w="1275" w:type="dxa"/>
          </w:tcPr>
          <w:p w14:paraId="1E7B2967"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c>
          <w:tcPr>
            <w:tcW w:w="1951" w:type="dxa"/>
          </w:tcPr>
          <w:p w14:paraId="75F01B13"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Pr>
                <w:rFonts w:ascii="Avenir Next Condensed" w:hAnsi="Avenir Next Condensed"/>
                <w:sz w:val="21"/>
              </w:rPr>
              <w:t>Oui</w:t>
            </w:r>
          </w:p>
        </w:tc>
      </w:tr>
      <w:tr w:rsidR="00F518B4" w:rsidRPr="00CE3E97" w14:paraId="6D554025" w14:textId="77777777" w:rsidTr="00F518B4">
        <w:tc>
          <w:tcPr>
            <w:cnfStyle w:val="001000000000" w:firstRow="0" w:lastRow="0" w:firstColumn="1" w:lastColumn="0" w:oddVBand="0" w:evenVBand="0" w:oddHBand="0" w:evenHBand="0" w:firstRowFirstColumn="0" w:firstRowLastColumn="0" w:lastRowFirstColumn="0" w:lastRowLastColumn="0"/>
            <w:tcW w:w="2802" w:type="dxa"/>
          </w:tcPr>
          <w:p w14:paraId="4863B4D6" w14:textId="77777777" w:rsidR="00F518B4" w:rsidRPr="00CF30AD" w:rsidRDefault="00F518B4" w:rsidP="001979F2">
            <w:pPr>
              <w:jc w:val="both"/>
              <w:rPr>
                <w:rFonts w:ascii="Avenir Next Condensed" w:hAnsi="Avenir Next Condensed"/>
                <w:b/>
                <w:sz w:val="21"/>
              </w:rPr>
            </w:pPr>
            <w:r w:rsidRPr="00CF30AD">
              <w:rPr>
                <w:rFonts w:ascii="Avenir Next Condensed" w:hAnsi="Avenir Next Condensed"/>
                <w:b/>
                <w:sz w:val="21"/>
              </w:rPr>
              <w:t>Déformation orthopédique</w:t>
            </w:r>
          </w:p>
        </w:tc>
        <w:tc>
          <w:tcPr>
            <w:tcW w:w="1026" w:type="dxa"/>
          </w:tcPr>
          <w:p w14:paraId="341D3EB9"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60FC15E6"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41E0F877"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Légère</w:t>
            </w:r>
          </w:p>
        </w:tc>
        <w:tc>
          <w:tcPr>
            <w:tcW w:w="1275" w:type="dxa"/>
          </w:tcPr>
          <w:p w14:paraId="6EA8B3E3"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Grave</w:t>
            </w:r>
          </w:p>
        </w:tc>
        <w:tc>
          <w:tcPr>
            <w:tcW w:w="1951" w:type="dxa"/>
          </w:tcPr>
          <w:p w14:paraId="5909F051"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Charcot</w:t>
            </w:r>
          </w:p>
        </w:tc>
      </w:tr>
      <w:tr w:rsidR="00F518B4" w:rsidRPr="00CE3E97" w14:paraId="1BC075CA" w14:textId="77777777" w:rsidTr="00F51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A8ABAC8" w14:textId="77777777" w:rsidR="00F518B4" w:rsidRPr="00CF30AD" w:rsidRDefault="00F518B4" w:rsidP="001979F2">
            <w:pPr>
              <w:jc w:val="both"/>
              <w:rPr>
                <w:rFonts w:ascii="Avenir Next Condensed" w:hAnsi="Avenir Next Condensed"/>
                <w:b/>
                <w:sz w:val="21"/>
              </w:rPr>
            </w:pPr>
            <w:r w:rsidRPr="00CF30AD">
              <w:rPr>
                <w:rFonts w:ascii="Avenir Next Condensed" w:hAnsi="Avenir Next Condensed"/>
                <w:b/>
                <w:sz w:val="21"/>
              </w:rPr>
              <w:t>Troubles vasculaires</w:t>
            </w:r>
          </w:p>
        </w:tc>
        <w:tc>
          <w:tcPr>
            <w:tcW w:w="1026" w:type="dxa"/>
          </w:tcPr>
          <w:p w14:paraId="372C87DD"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4264F0D8"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357853DA"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275" w:type="dxa"/>
          </w:tcPr>
          <w:p w14:paraId="6435B3AD"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951" w:type="dxa"/>
          </w:tcPr>
          <w:p w14:paraId="7B3AD9BF" w14:textId="77777777" w:rsidR="00F518B4" w:rsidRPr="00CF30AD" w:rsidRDefault="00F518B4" w:rsidP="001979F2">
            <w:pPr>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r>
      <w:tr w:rsidR="00F518B4" w:rsidRPr="00CE3E97" w14:paraId="2B43E5B8" w14:textId="77777777" w:rsidTr="00F518B4">
        <w:tc>
          <w:tcPr>
            <w:cnfStyle w:val="001000000000" w:firstRow="0" w:lastRow="0" w:firstColumn="1" w:lastColumn="0" w:oddVBand="0" w:evenVBand="0" w:oddHBand="0" w:evenHBand="0" w:firstRowFirstColumn="0" w:firstRowLastColumn="0" w:lastRowFirstColumn="0" w:lastRowLastColumn="0"/>
            <w:tcW w:w="2802" w:type="dxa"/>
          </w:tcPr>
          <w:p w14:paraId="41739489" w14:textId="77777777" w:rsidR="00F518B4" w:rsidRPr="00CF30AD" w:rsidRDefault="00F518B4" w:rsidP="001979F2">
            <w:pPr>
              <w:jc w:val="both"/>
              <w:rPr>
                <w:rFonts w:ascii="Avenir Next Condensed" w:hAnsi="Avenir Next Condensed"/>
                <w:b/>
                <w:sz w:val="21"/>
              </w:rPr>
            </w:pPr>
            <w:r w:rsidRPr="00CF30AD">
              <w:rPr>
                <w:rFonts w:ascii="Avenir Next Condensed" w:hAnsi="Avenir Next Condensed"/>
                <w:b/>
                <w:sz w:val="21"/>
              </w:rPr>
              <w:t>Plaies ou amputation</w:t>
            </w:r>
          </w:p>
        </w:tc>
        <w:tc>
          <w:tcPr>
            <w:tcW w:w="1026" w:type="dxa"/>
          </w:tcPr>
          <w:p w14:paraId="0A16108F"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0B85E7B0"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2B160515"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275" w:type="dxa"/>
          </w:tcPr>
          <w:p w14:paraId="06CDCEAC"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951" w:type="dxa"/>
          </w:tcPr>
          <w:p w14:paraId="207E605F" w14:textId="77777777" w:rsidR="00F518B4" w:rsidRPr="00CF30AD" w:rsidRDefault="00F518B4" w:rsidP="001979F2">
            <w:pPr>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r>
    </w:tbl>
    <w:p w14:paraId="66D08913" w14:textId="77777777" w:rsidR="00F85C0E" w:rsidRPr="00CE3E97" w:rsidRDefault="00F85C0E" w:rsidP="00001D15">
      <w:pPr>
        <w:spacing w:before="240" w:line="240" w:lineRule="auto"/>
        <w:ind w:left="720"/>
        <w:contextualSpacing/>
        <w:jc w:val="both"/>
        <w:rPr>
          <w:rFonts w:ascii="Avenir Next Condensed" w:eastAsia="Meiryo" w:hAnsi="Avenir Next Condensed" w:cs="Times New Roman"/>
          <w:sz w:val="24"/>
          <w:szCs w:val="24"/>
        </w:rPr>
      </w:pPr>
    </w:p>
    <w:p w14:paraId="692797CF" w14:textId="77777777" w:rsidR="00F85C0E" w:rsidRPr="00CE3E97" w:rsidRDefault="00F85C0E" w:rsidP="00001D15">
      <w:pPr>
        <w:numPr>
          <w:ilvl w:val="0"/>
          <w:numId w:val="1"/>
        </w:numPr>
        <w:spacing w:before="240"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Les consultations de diététique et de podologie sont partiellement remboursées, le ticket modérateur reste à charge du patient</w:t>
      </w:r>
    </w:p>
    <w:p w14:paraId="2EF7CE58" w14:textId="1E3FD6A0"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Avantages </w:t>
      </w:r>
      <w:r w:rsidR="00E23B45" w:rsidRPr="00CE3E97">
        <w:rPr>
          <w:rFonts w:ascii="Avenir Next Condensed" w:eastAsia="Meiryo" w:hAnsi="Avenir Next Condensed" w:cs="Times New Roman"/>
          <w:sz w:val="24"/>
          <w:szCs w:val="24"/>
        </w:rPr>
        <w:t>liés au matériel d’autocontrôle</w:t>
      </w:r>
    </w:p>
    <w:p w14:paraId="73B3E041" w14:textId="77777777" w:rsidR="00F85C0E"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Accès s</w:t>
      </w:r>
      <w:r w:rsidR="00E23B45" w:rsidRPr="00CE3E97">
        <w:rPr>
          <w:rFonts w:ascii="Avenir Next Condensed" w:eastAsia="Meiryo" w:hAnsi="Avenir Next Condensed" w:cs="Times New Roman"/>
          <w:sz w:val="24"/>
          <w:szCs w:val="24"/>
        </w:rPr>
        <w:t>implifié à certains traitements</w:t>
      </w:r>
    </w:p>
    <w:p w14:paraId="56AF1918" w14:textId="77777777" w:rsidR="00B93EF0" w:rsidRDefault="00B93EF0" w:rsidP="00001D15">
      <w:pPr>
        <w:numPr>
          <w:ilvl w:val="0"/>
          <w:numId w:val="1"/>
        </w:numPr>
        <w:spacing w:line="240" w:lineRule="auto"/>
        <w:contextualSpacing/>
        <w:jc w:val="both"/>
        <w:rPr>
          <w:rFonts w:ascii="Avenir Next Condensed" w:eastAsia="Meiryo" w:hAnsi="Avenir Next Condensed" w:cs="Times New Roman"/>
          <w:sz w:val="24"/>
          <w:szCs w:val="24"/>
        </w:rPr>
      </w:pPr>
      <w:r>
        <w:rPr>
          <w:rFonts w:ascii="Avenir Next Condensed" w:eastAsia="Meiryo" w:hAnsi="Avenir Next Condensed" w:cs="Times New Roman"/>
          <w:sz w:val="24"/>
          <w:szCs w:val="24"/>
        </w:rPr>
        <w:t>Sous certaines conditions, une intervention est proposée pour les chaussures et les semelles</w:t>
      </w:r>
      <w:r w:rsidR="00044E99" w:rsidRPr="00F13988">
        <w:rPr>
          <w:rFonts w:ascii="Avenir Next Condensed" w:eastAsia="Meiryo" w:hAnsi="Avenir Next Condensed"/>
        </w:rPr>
        <w:t xml:space="preserve"> </w:t>
      </w:r>
      <w:r w:rsidR="00044E99">
        <w:rPr>
          <w:rFonts w:ascii="Avenir Next Condensed" w:eastAsia="Meiryo" w:hAnsi="Avenir Next Condensed"/>
        </w:rPr>
        <w:t>(exclu : prescription du diabétologue)</w:t>
      </w:r>
    </w:p>
    <w:p w14:paraId="166294BF" w14:textId="77777777" w:rsidR="00487ECD" w:rsidRPr="001979F2" w:rsidRDefault="00487ECD" w:rsidP="00487ECD">
      <w:pPr>
        <w:spacing w:line="240" w:lineRule="auto"/>
        <w:ind w:left="720"/>
        <w:contextualSpacing/>
        <w:jc w:val="both"/>
        <w:rPr>
          <w:rFonts w:ascii="Avenir Next Condensed" w:eastAsia="Meiryo" w:hAnsi="Avenir Next Condensed" w:cs="Times New Roman"/>
          <w:sz w:val="15"/>
          <w:szCs w:val="15"/>
        </w:rPr>
      </w:pPr>
    </w:p>
    <w:p w14:paraId="5EF133DC" w14:textId="77777777" w:rsidR="00F85C0E" w:rsidRPr="00720103" w:rsidRDefault="00F85C0E" w:rsidP="00001D15">
      <w:pPr>
        <w:spacing w:line="240" w:lineRule="auto"/>
        <w:jc w:val="both"/>
        <w:outlineLvl w:val="0"/>
        <w:rPr>
          <w:rFonts w:ascii="Avenir Next Condensed" w:eastAsia="Meiryo" w:hAnsi="Avenir Next Condensed" w:cs="Times New Roman"/>
          <w:b/>
          <w:color w:val="2F5496" w:themeColor="accent5" w:themeShade="BF"/>
          <w:sz w:val="30"/>
          <w:szCs w:val="32"/>
          <w:u w:val="single"/>
        </w:rPr>
      </w:pPr>
      <w:r w:rsidRPr="00720103">
        <w:rPr>
          <w:rFonts w:ascii="Avenir Next Condensed" w:eastAsia="Meiryo" w:hAnsi="Avenir Next Condensed" w:cs="Times New Roman"/>
          <w:b/>
          <w:color w:val="2F5496" w:themeColor="accent5" w:themeShade="BF"/>
          <w:sz w:val="30"/>
          <w:szCs w:val="32"/>
        </w:rPr>
        <w:t>Durée</w:t>
      </w:r>
      <w:r w:rsidR="00BD4FBD" w:rsidRPr="00720103">
        <w:rPr>
          <w:rFonts w:ascii="Avenir Next Condensed" w:eastAsia="Meiryo" w:hAnsi="Avenir Next Condensed" w:cs="Times New Roman"/>
          <w:b/>
          <w:color w:val="2F5496" w:themeColor="accent5" w:themeShade="BF"/>
          <w:sz w:val="30"/>
          <w:szCs w:val="32"/>
        </w:rPr>
        <w:t> ?</w:t>
      </w:r>
    </w:p>
    <w:p w14:paraId="480A6B6E" w14:textId="77777777" w:rsidR="008930D4" w:rsidRPr="00CE3E97" w:rsidRDefault="008930D4" w:rsidP="008930D4">
      <w:pPr>
        <w:numPr>
          <w:ilvl w:val="0"/>
          <w:numId w:val="1"/>
        </w:numPr>
        <w:spacing w:line="240" w:lineRule="auto"/>
        <w:contextualSpacing/>
        <w:jc w:val="both"/>
        <w:rPr>
          <w:rFonts w:ascii="Avenir Next Condensed" w:eastAsia="Meiryo" w:hAnsi="Avenir Next Condensed" w:cs="Times New Roman"/>
          <w:sz w:val="24"/>
          <w:szCs w:val="24"/>
        </w:rPr>
      </w:pPr>
      <w:r w:rsidRPr="008930D4">
        <w:rPr>
          <w:rFonts w:ascii="Avenir Next Condensed" w:eastAsia="Meiryo" w:hAnsi="Avenir Next Condensed" w:cs="Times New Roman"/>
          <w:sz w:val="24"/>
          <w:szCs w:val="24"/>
        </w:rPr>
        <w:t>Conclu au départ pour 4 années, le trajet de soins se prolonge automatiquement après la 4ème année, pour autant que le patient respecte le nombre minimum de contacts avec son médecin généraliste (minimum 2 par an) et son spécialiste (minimum 1 par an)</w:t>
      </w:r>
      <w:r>
        <w:rPr>
          <w:rStyle w:val="Appelnotedebasdep"/>
          <w:rFonts w:ascii="Avenir Next Condensed" w:eastAsia="Meiryo" w:hAnsi="Avenir Next Condensed" w:cs="Times New Roman"/>
          <w:sz w:val="24"/>
          <w:szCs w:val="24"/>
        </w:rPr>
        <w:footnoteReference w:id="2"/>
      </w:r>
      <w:r w:rsidRPr="008930D4">
        <w:rPr>
          <w:rFonts w:ascii="Avenir Next Condensed" w:eastAsia="Meiryo" w:hAnsi="Avenir Next Condensed" w:cs="Times New Roman"/>
          <w:sz w:val="24"/>
          <w:szCs w:val="24"/>
        </w:rPr>
        <w:t>.</w:t>
      </w:r>
    </w:p>
    <w:p w14:paraId="7355BD14" w14:textId="113747A9"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Il débute à la date d’accord du médecin </w:t>
      </w:r>
      <w:r w:rsidR="00133242" w:rsidRPr="00CE3E97">
        <w:rPr>
          <w:rFonts w:ascii="Avenir Next Condensed" w:eastAsia="Meiryo" w:hAnsi="Avenir Next Condensed" w:cs="Times New Roman"/>
          <w:sz w:val="24"/>
          <w:szCs w:val="24"/>
        </w:rPr>
        <w:t>conseil de</w:t>
      </w:r>
      <w:r w:rsidRPr="00CE3E97">
        <w:rPr>
          <w:rFonts w:ascii="Avenir Next Condensed" w:eastAsia="Meiryo" w:hAnsi="Avenir Next Condensed" w:cs="Times New Roman"/>
          <w:sz w:val="24"/>
          <w:szCs w:val="24"/>
        </w:rPr>
        <w:t xml:space="preserve"> la mutuelle du patient</w:t>
      </w:r>
    </w:p>
    <w:p w14:paraId="3B439463" w14:textId="77777777" w:rsidR="00F85C0E" w:rsidRPr="00720103" w:rsidRDefault="00F85C0E" w:rsidP="00001D15">
      <w:pPr>
        <w:keepNext/>
        <w:keepLines/>
        <w:spacing w:before="320" w:after="80" w:line="240" w:lineRule="auto"/>
        <w:outlineLvl w:val="0"/>
        <w:rPr>
          <w:rFonts w:ascii="Avenir Next Condensed" w:eastAsia="Meiryo" w:hAnsi="Avenir Next Condensed" w:cs="Times New Roman"/>
          <w:b/>
          <w:color w:val="2F5496" w:themeColor="accent5" w:themeShade="BF"/>
          <w:sz w:val="30"/>
          <w:szCs w:val="32"/>
        </w:rPr>
      </w:pPr>
      <w:r w:rsidRPr="00720103">
        <w:rPr>
          <w:rFonts w:ascii="Avenir Next Condensed" w:eastAsia="Meiryo" w:hAnsi="Avenir Next Condensed" w:cs="Times New Roman"/>
          <w:b/>
          <w:color w:val="2F5496" w:themeColor="accent5" w:themeShade="BF"/>
          <w:sz w:val="30"/>
          <w:szCs w:val="32"/>
        </w:rPr>
        <w:t>Données enregistrées</w:t>
      </w:r>
      <w:r w:rsidR="00BD4FBD" w:rsidRPr="00720103">
        <w:rPr>
          <w:rFonts w:ascii="Avenir Next Condensed" w:eastAsia="Meiryo" w:hAnsi="Avenir Next Condensed" w:cs="Times New Roman"/>
          <w:b/>
          <w:color w:val="2F5496" w:themeColor="accent5" w:themeShade="BF"/>
          <w:sz w:val="30"/>
          <w:szCs w:val="32"/>
        </w:rPr>
        <w:t> ?</w:t>
      </w:r>
    </w:p>
    <w:p w14:paraId="2AA07800" w14:textId="377B511D"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b/>
          <w:sz w:val="24"/>
          <w:szCs w:val="24"/>
          <w:u w:val="single"/>
        </w:rPr>
      </w:pPr>
      <w:r w:rsidRPr="00CE3E97">
        <w:rPr>
          <w:rFonts w:ascii="Avenir Next Condensed" w:eastAsia="Meiryo" w:hAnsi="Avenir Next Condensed" w:cs="Times New Roman"/>
          <w:sz w:val="24"/>
          <w:szCs w:val="24"/>
        </w:rPr>
        <w:t xml:space="preserve">BMI- </w:t>
      </w:r>
      <w:r w:rsidR="001979F2">
        <w:rPr>
          <w:rFonts w:ascii="Avenir Next Condensed" w:eastAsia="Meiryo" w:hAnsi="Avenir Next Condensed" w:cs="Times New Roman"/>
          <w:sz w:val="24"/>
          <w:szCs w:val="24"/>
        </w:rPr>
        <w:t>tension artérielle,</w:t>
      </w:r>
      <w:r w:rsidRPr="00CE3E97">
        <w:rPr>
          <w:rFonts w:ascii="Avenir Next Condensed" w:eastAsia="Meiryo" w:hAnsi="Avenir Next Condensed" w:cs="Times New Roman"/>
          <w:sz w:val="24"/>
          <w:szCs w:val="24"/>
        </w:rPr>
        <w:t>- HbA1c- LDH cholestérol</w:t>
      </w:r>
    </w:p>
    <w:p w14:paraId="69287043" w14:textId="4F30764D"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b/>
          <w:sz w:val="24"/>
          <w:szCs w:val="24"/>
          <w:u w:val="single"/>
        </w:rPr>
      </w:pPr>
      <w:r w:rsidRPr="00CE3E97">
        <w:rPr>
          <w:rFonts w:ascii="Avenir Next Condensed" w:eastAsia="Meiryo" w:hAnsi="Avenir Next Condensed" w:cs="Times New Roman"/>
          <w:sz w:val="24"/>
          <w:szCs w:val="24"/>
        </w:rPr>
        <w:t>Objectifs du patien</w:t>
      </w:r>
      <w:r w:rsidR="002028B0">
        <w:rPr>
          <w:rFonts w:ascii="Avenir Next Condensed" w:eastAsia="Meiryo" w:hAnsi="Avenir Next Condensed" w:cs="Times New Roman"/>
          <w:sz w:val="24"/>
          <w:szCs w:val="24"/>
        </w:rPr>
        <w:t>t</w:t>
      </w:r>
    </w:p>
    <w:p w14:paraId="4F67B97E" w14:textId="77777777" w:rsidR="00F85C0E" w:rsidRPr="00720103" w:rsidRDefault="00F85C0E" w:rsidP="00001D15">
      <w:pPr>
        <w:keepNext/>
        <w:keepLines/>
        <w:spacing w:before="320" w:after="80" w:line="240" w:lineRule="auto"/>
        <w:outlineLvl w:val="0"/>
        <w:rPr>
          <w:rFonts w:ascii="Avenir Next Condensed" w:eastAsia="Meiryo" w:hAnsi="Avenir Next Condensed" w:cs="Times New Roman"/>
          <w:b/>
          <w:color w:val="2F5496" w:themeColor="accent5" w:themeShade="BF"/>
          <w:sz w:val="32"/>
          <w:szCs w:val="40"/>
        </w:rPr>
      </w:pPr>
      <w:r w:rsidRPr="00720103">
        <w:rPr>
          <w:rFonts w:ascii="Avenir Next Condensed" w:eastAsia="Meiryo" w:hAnsi="Avenir Next Condensed" w:cs="Times New Roman"/>
          <w:b/>
          <w:color w:val="2F5496" w:themeColor="accent5" w:themeShade="BF"/>
          <w:sz w:val="30"/>
          <w:szCs w:val="40"/>
        </w:rPr>
        <w:t>Types d’éducation</w:t>
      </w:r>
      <w:r w:rsidR="00BD4FBD" w:rsidRPr="00720103">
        <w:rPr>
          <w:rFonts w:ascii="Avenir Next Condensed" w:eastAsia="Meiryo" w:hAnsi="Avenir Next Condensed" w:cs="Times New Roman"/>
          <w:b/>
          <w:color w:val="2F5496" w:themeColor="accent5" w:themeShade="BF"/>
          <w:sz w:val="30"/>
          <w:szCs w:val="40"/>
        </w:rPr>
        <w:t> ?</w:t>
      </w:r>
    </w:p>
    <w:p w14:paraId="5943F9FA" w14:textId="77777777" w:rsidR="00F85C0E" w:rsidRPr="00CE3E97" w:rsidRDefault="00F85C0E" w:rsidP="00001D15">
      <w:pPr>
        <w:spacing w:line="240" w:lineRule="auto"/>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Il existe deux modèles d’éducation, la première ligne, à domicile et la seconde en milieu hospitalier.</w:t>
      </w:r>
    </w:p>
    <w:p w14:paraId="0355157B" w14:textId="0FCE44B0" w:rsidR="00F85C0E" w:rsidRPr="00CE3E97" w:rsidRDefault="00F85C0E" w:rsidP="00001D15">
      <w:pPr>
        <w:spacing w:line="240" w:lineRule="auto"/>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Lors de l’éducation, le patient va apprendre à connaître son diabète et à utiliser le matériel proposé. Pour préparer cette séance, le médecin généraliste prescrit pour 6 mois, en plus des séances d’éducation, un glucomètre</w:t>
      </w:r>
      <w:r w:rsidR="00E23B45" w:rsidRPr="00CE3E97">
        <w:rPr>
          <w:rFonts w:ascii="Avenir Next Condensed" w:eastAsia="Meiryo" w:hAnsi="Avenir Next Condensed" w:cs="Times New Roman"/>
          <w:sz w:val="24"/>
          <w:szCs w:val="24"/>
        </w:rPr>
        <w:t xml:space="preserve"> (seulement la première fois, il est renouvelable tous les 3 ans)</w:t>
      </w:r>
      <w:r w:rsidRPr="00CE3E97">
        <w:rPr>
          <w:rFonts w:ascii="Avenir Next Condensed" w:eastAsia="Meiryo" w:hAnsi="Avenir Next Condensed" w:cs="Times New Roman"/>
          <w:sz w:val="24"/>
          <w:szCs w:val="24"/>
        </w:rPr>
        <w:t xml:space="preserve">, 150 tigettes et 100 lancettes. Au terme de cette période, une prescription de renouvellement </w:t>
      </w:r>
      <w:r w:rsidR="00133242" w:rsidRPr="00CE3E97">
        <w:rPr>
          <w:rFonts w:ascii="Avenir Next Condensed" w:eastAsia="Meiryo" w:hAnsi="Avenir Next Condensed" w:cs="Times New Roman"/>
          <w:sz w:val="24"/>
          <w:szCs w:val="24"/>
        </w:rPr>
        <w:t>peut être</w:t>
      </w:r>
      <w:r w:rsidRPr="00CE3E97">
        <w:rPr>
          <w:rFonts w:ascii="Avenir Next Condensed" w:eastAsia="Meiryo" w:hAnsi="Avenir Next Condensed" w:cs="Times New Roman"/>
          <w:sz w:val="24"/>
          <w:szCs w:val="24"/>
        </w:rPr>
        <w:t xml:space="preserve"> introduite.</w:t>
      </w:r>
      <w:r w:rsidR="00823EB8">
        <w:rPr>
          <w:rFonts w:ascii="Avenir Next Condensed" w:eastAsia="Meiryo" w:hAnsi="Avenir Next Condensed" w:cs="Times New Roman"/>
          <w:sz w:val="24"/>
          <w:szCs w:val="24"/>
        </w:rPr>
        <w:t xml:space="preserve"> </w:t>
      </w:r>
      <w:r w:rsidRPr="00CE3E97">
        <w:rPr>
          <w:rFonts w:ascii="Avenir Next Condensed" w:eastAsia="Meiryo" w:hAnsi="Avenir Next Condensed" w:cs="Times New Roman"/>
          <w:sz w:val="24"/>
          <w:szCs w:val="24"/>
        </w:rPr>
        <w:t>L’éducateur choisit avec le patient le glucomètre le plus adapté pour lui, il remplit l’attestation spécifique et la remet au patient.</w:t>
      </w:r>
    </w:p>
    <w:p w14:paraId="7225C002" w14:textId="644E1D46" w:rsidR="00F85C0E" w:rsidRPr="00CE3E97" w:rsidRDefault="00F85C0E" w:rsidP="00001D15">
      <w:pPr>
        <w:spacing w:line="240" w:lineRule="auto"/>
        <w:jc w:val="both"/>
        <w:rPr>
          <w:rFonts w:ascii="Avenir Next Condensed" w:eastAsia="Meiryo" w:hAnsi="Avenir Next Condensed" w:cs="Times New Roman"/>
          <w:sz w:val="24"/>
          <w:szCs w:val="24"/>
        </w:rPr>
        <w:sectPr w:rsidR="00F85C0E" w:rsidRPr="00CE3E97" w:rsidSect="00DE6B8D">
          <w:footerReference w:type="default" r:id="rId9"/>
          <w:pgSz w:w="11906" w:h="16838"/>
          <w:pgMar w:top="1417" w:right="1417" w:bottom="1417" w:left="1417" w:header="708" w:footer="708" w:gutter="0"/>
          <w:pgNumType w:start="1"/>
          <w:cols w:space="708"/>
          <w:docGrid w:linePitch="360"/>
        </w:sectPr>
      </w:pPr>
      <w:r w:rsidRPr="00CE3E97">
        <w:rPr>
          <w:rFonts w:ascii="Avenir Next Condensed" w:eastAsia="Meiryo" w:hAnsi="Avenir Next Condensed" w:cs="Times New Roman"/>
          <w:sz w:val="24"/>
          <w:szCs w:val="24"/>
        </w:rPr>
        <w:t>Le patient reçoit du pharmacien ou du fournisseur agréé le matériel en échange de la prescription du médecin traitant et de l’attestation spécifique de l’éducateur.</w:t>
      </w:r>
      <w:r w:rsidR="00001D15">
        <w:rPr>
          <w:rFonts w:ascii="Avenir Next Condensed" w:eastAsia="Meiryo" w:hAnsi="Avenir Next Condensed" w:cs="Times New Roman"/>
          <w:sz w:val="24"/>
          <w:szCs w:val="24"/>
        </w:rPr>
        <w:t xml:space="preserve"> </w:t>
      </w:r>
      <w:r w:rsidRPr="00CE3E97">
        <w:rPr>
          <w:rFonts w:ascii="Avenir Next Condensed" w:eastAsia="Meiryo" w:hAnsi="Avenir Next Condensed" w:cs="Times New Roman"/>
          <w:sz w:val="24"/>
          <w:szCs w:val="24"/>
        </w:rPr>
        <w:t xml:space="preserve">Le trajet de soins donne accès à différents types d’éducation en fonction de vos connaissances liées au diabète. </w:t>
      </w:r>
    </w:p>
    <w:p w14:paraId="2D441300" w14:textId="6B829CA0" w:rsidR="00307A6D" w:rsidRPr="00F55080" w:rsidRDefault="00F85C0E" w:rsidP="00307A6D">
      <w:pPr>
        <w:keepNext/>
        <w:keepLines/>
        <w:numPr>
          <w:ilvl w:val="0"/>
          <w:numId w:val="3"/>
        </w:numPr>
        <w:spacing w:before="160" w:after="40" w:line="240" w:lineRule="auto"/>
        <w:outlineLvl w:val="1"/>
        <w:rPr>
          <w:rFonts w:ascii="Avenir Next Condensed" w:eastAsia="Meiryo" w:hAnsi="Avenir Next Condensed" w:cs="Times New Roman"/>
          <w:b/>
          <w:sz w:val="32"/>
          <w:szCs w:val="32"/>
        </w:rPr>
      </w:pPr>
      <w:r w:rsidRPr="00F55080">
        <w:rPr>
          <w:rFonts w:ascii="Avenir Next Condensed" w:eastAsia="Meiryo" w:hAnsi="Avenir Next Condensed" w:cs="Times New Roman"/>
          <w:b/>
          <w:sz w:val="32"/>
          <w:szCs w:val="32"/>
        </w:rPr>
        <w:lastRenderedPageBreak/>
        <w:t>Modèle d’éducation</w:t>
      </w:r>
      <w:r w:rsidR="00001D15" w:rsidRPr="00F55080">
        <w:rPr>
          <w:rFonts w:ascii="Avenir Next Condensed" w:eastAsia="Meiryo" w:hAnsi="Avenir Next Condensed" w:cs="Times New Roman"/>
          <w:b/>
          <w:sz w:val="32"/>
          <w:szCs w:val="32"/>
        </w:rPr>
        <w:t xml:space="preserve"> de</w:t>
      </w:r>
      <w:r w:rsidRPr="00F55080">
        <w:rPr>
          <w:rFonts w:ascii="Avenir Next Condensed" w:eastAsia="Meiryo" w:hAnsi="Avenir Next Condensed" w:cs="Times New Roman"/>
          <w:b/>
          <w:sz w:val="32"/>
          <w:szCs w:val="32"/>
        </w:rPr>
        <w:t xml:space="preserve"> 1</w:t>
      </w:r>
      <w:r w:rsidRPr="00F55080">
        <w:rPr>
          <w:rFonts w:ascii="Avenir Next Condensed" w:eastAsia="Meiryo" w:hAnsi="Avenir Next Condensed" w:cs="Times New Roman"/>
          <w:b/>
          <w:sz w:val="32"/>
          <w:szCs w:val="32"/>
          <w:vertAlign w:val="superscript"/>
        </w:rPr>
        <w:t>e</w:t>
      </w:r>
      <w:r w:rsidR="00B11E09" w:rsidRPr="00F55080">
        <w:rPr>
          <w:rFonts w:ascii="Avenir Next Condensed" w:eastAsia="Meiryo" w:hAnsi="Avenir Next Condensed" w:cs="Times New Roman"/>
          <w:b/>
          <w:sz w:val="32"/>
          <w:szCs w:val="32"/>
        </w:rPr>
        <w:t xml:space="preserve"> ligne </w:t>
      </w:r>
      <w:r w:rsidR="00B11E09" w:rsidRPr="00F55080">
        <w:rPr>
          <w:rFonts w:ascii="Avenir Next Condensed" w:eastAsia="Meiryo" w:hAnsi="Avenir Next Condensed" w:cs="Times New Roman"/>
          <w:b/>
          <w:color w:val="C00000"/>
          <w:sz w:val="32"/>
          <w:szCs w:val="32"/>
        </w:rPr>
        <w:t xml:space="preserve">(valable </w:t>
      </w:r>
      <w:r w:rsidR="003C1444">
        <w:rPr>
          <w:rFonts w:ascii="Avenir Next Condensed" w:eastAsia="Meiryo" w:hAnsi="Avenir Next Condensed" w:cs="Times New Roman"/>
          <w:b/>
          <w:color w:val="C00000"/>
          <w:sz w:val="32"/>
          <w:szCs w:val="32"/>
        </w:rPr>
        <w:t>depuis le</w:t>
      </w:r>
      <w:r w:rsidR="00B11E09" w:rsidRPr="00F55080">
        <w:rPr>
          <w:rFonts w:ascii="Avenir Next Condensed" w:eastAsia="Meiryo" w:hAnsi="Avenir Next Condensed" w:cs="Times New Roman"/>
          <w:b/>
          <w:color w:val="C00000"/>
          <w:sz w:val="32"/>
          <w:szCs w:val="32"/>
        </w:rPr>
        <w:t xml:space="preserve"> 1</w:t>
      </w:r>
      <w:r w:rsidR="00B11E09" w:rsidRPr="00F55080">
        <w:rPr>
          <w:rFonts w:ascii="Avenir Next Condensed" w:eastAsia="Meiryo" w:hAnsi="Avenir Next Condensed" w:cs="Times New Roman"/>
          <w:b/>
          <w:color w:val="C00000"/>
          <w:sz w:val="32"/>
          <w:szCs w:val="32"/>
          <w:vertAlign w:val="superscript"/>
        </w:rPr>
        <w:t>er</w:t>
      </w:r>
      <w:r w:rsidR="00B11E09" w:rsidRPr="00F55080">
        <w:rPr>
          <w:rFonts w:ascii="Avenir Next Condensed" w:eastAsia="Meiryo" w:hAnsi="Avenir Next Condensed" w:cs="Times New Roman"/>
          <w:b/>
          <w:color w:val="C00000"/>
          <w:sz w:val="32"/>
          <w:szCs w:val="32"/>
        </w:rPr>
        <w:t xml:space="preserve"> mai 2018)</w:t>
      </w:r>
      <w:r w:rsidRPr="00F55080">
        <w:rPr>
          <w:rFonts w:ascii="Avenir Next Condensed" w:eastAsia="Meiryo" w:hAnsi="Avenir Next Condensed" w:cs="Times New Roman"/>
          <w:b/>
          <w:color w:val="C00000"/>
          <w:sz w:val="32"/>
          <w:szCs w:val="32"/>
        </w:rPr>
        <w:t xml:space="preserve">  </w:t>
      </w:r>
      <w:r w:rsidR="00E52355" w:rsidRPr="00F55080">
        <w:rPr>
          <w:rFonts w:ascii="Avenir Next Condensed" w:eastAsia="Meiryo" w:hAnsi="Avenir Next Condensed" w:cs="Times New Roman"/>
          <w:b/>
          <w:color w:val="C00000"/>
          <w:sz w:val="32"/>
          <w:szCs w:val="32"/>
        </w:rPr>
        <w:br/>
      </w:r>
    </w:p>
    <w:tbl>
      <w:tblPr>
        <w:tblStyle w:val="Grilledutableau"/>
        <w:tblW w:w="0" w:type="auto"/>
        <w:tblLook w:val="04A0" w:firstRow="1" w:lastRow="0" w:firstColumn="1" w:lastColumn="0" w:noHBand="0" w:noVBand="1"/>
      </w:tblPr>
      <w:tblGrid>
        <w:gridCol w:w="2689"/>
        <w:gridCol w:w="5386"/>
        <w:gridCol w:w="5919"/>
      </w:tblGrid>
      <w:tr w:rsidR="00307A6D" w14:paraId="587CFE69" w14:textId="77777777" w:rsidTr="0015491F">
        <w:trPr>
          <w:trHeight w:val="908"/>
        </w:trPr>
        <w:tc>
          <w:tcPr>
            <w:tcW w:w="2689" w:type="dxa"/>
          </w:tcPr>
          <w:p w14:paraId="2799C4BD" w14:textId="77777777" w:rsidR="00307A6D" w:rsidRDefault="00307A6D" w:rsidP="00307A6D">
            <w:pPr>
              <w:keepNext/>
              <w:keepLines/>
              <w:spacing w:before="160" w:after="40"/>
              <w:outlineLvl w:val="1"/>
              <w:rPr>
                <w:rFonts w:ascii="Avenir Next Condensed" w:eastAsia="Meiryo" w:hAnsi="Avenir Next Condensed" w:cs="Times New Roman"/>
                <w:color w:val="C00000"/>
                <w:sz w:val="32"/>
                <w:szCs w:val="32"/>
              </w:rPr>
            </w:pPr>
          </w:p>
        </w:tc>
        <w:tc>
          <w:tcPr>
            <w:tcW w:w="5386" w:type="dxa"/>
          </w:tcPr>
          <w:p w14:paraId="511D430D" w14:textId="77777777" w:rsidR="00307A6D" w:rsidRPr="00F2679E" w:rsidRDefault="00307A6D" w:rsidP="00307A6D">
            <w:pPr>
              <w:keepNext/>
              <w:keepLines/>
              <w:spacing w:before="160" w:after="40"/>
              <w:outlineLvl w:val="1"/>
              <w:rPr>
                <w:rFonts w:ascii="Avenir Next Condensed" w:eastAsia="Meiryo" w:hAnsi="Avenir Next Condensed" w:cs="Times New Roman"/>
                <w:color w:val="C00000"/>
                <w:sz w:val="24"/>
                <w:szCs w:val="24"/>
              </w:rPr>
            </w:pPr>
            <w:r w:rsidRPr="0015491F">
              <w:rPr>
                <w:rFonts w:ascii="Avenir Next Condensed" w:hAnsi="Avenir Next Condensed"/>
                <w:noProof/>
                <w:color w:val="000000" w:themeColor="text1"/>
                <w:sz w:val="24"/>
                <w:szCs w:val="24"/>
                <w:lang w:eastAsia="fr-BE"/>
              </w:rPr>
              <mc:AlternateContent>
                <mc:Choice Requires="wps">
                  <w:drawing>
                    <wp:anchor distT="0" distB="0" distL="114300" distR="114300" simplePos="0" relativeHeight="251659264" behindDoc="0" locked="0" layoutInCell="1" allowOverlap="1" wp14:anchorId="78ACD3A4" wp14:editId="19403670">
                      <wp:simplePos x="0" y="0"/>
                      <wp:positionH relativeFrom="column">
                        <wp:posOffset>1473210</wp:posOffset>
                      </wp:positionH>
                      <wp:positionV relativeFrom="paragraph">
                        <wp:posOffset>87609</wp:posOffset>
                      </wp:positionV>
                      <wp:extent cx="1813810" cy="66103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13810" cy="661035"/>
                              </a:xfrm>
                              <a:prstGeom prst="rect">
                                <a:avLst/>
                              </a:prstGeom>
                              <a:noFill/>
                              <a:ln w="6350">
                                <a:noFill/>
                              </a:ln>
                            </wps:spPr>
                            <wps:txbx>
                              <w:txbxContent>
                                <w:p w14:paraId="7D316040" w14:textId="77777777" w:rsidR="00307A6D" w:rsidRDefault="00307A6D" w:rsidP="00307A6D">
                                  <w:pPr>
                                    <w:pStyle w:val="Paragraphedeliste"/>
                                    <w:numPr>
                                      <w:ilvl w:val="0"/>
                                      <w:numId w:val="4"/>
                                    </w:numPr>
                                    <w:rPr>
                                      <w:rFonts w:ascii="Avenir Next Condensed" w:hAnsi="Avenir Next Condensed"/>
                                      <w:color w:val="C00000"/>
                                      <w:sz w:val="21"/>
                                      <w:lang w:val="nl-NL"/>
                                    </w:rPr>
                                  </w:pPr>
                                  <w:r w:rsidRPr="00DD7425">
                                    <w:rPr>
                                      <w:rFonts w:ascii="Avenir Next Condensed" w:hAnsi="Avenir Next Condensed"/>
                                      <w:color w:val="C00000"/>
                                      <w:sz w:val="21"/>
                                      <w:lang w:val="nl-NL"/>
                                    </w:rPr>
                                    <w:t>30 minutes</w:t>
                                  </w:r>
                                </w:p>
                                <w:p w14:paraId="6A467C3F" w14:textId="77777777" w:rsidR="00B9376B" w:rsidRPr="00DD7425" w:rsidRDefault="00B9376B" w:rsidP="00307A6D">
                                  <w:pPr>
                                    <w:pStyle w:val="Paragraphedeliste"/>
                                    <w:numPr>
                                      <w:ilvl w:val="0"/>
                                      <w:numId w:val="4"/>
                                    </w:numPr>
                                    <w:rPr>
                                      <w:rFonts w:ascii="Avenir Next Condensed" w:hAnsi="Avenir Next Condensed"/>
                                      <w:color w:val="C00000"/>
                                      <w:sz w:val="21"/>
                                      <w:lang w:val="nl-NL"/>
                                    </w:rPr>
                                  </w:pPr>
                                  <w:r>
                                    <w:rPr>
                                      <w:rFonts w:ascii="Avenir Next Condensed" w:hAnsi="Avenir Next Condensed"/>
                                      <w:color w:val="C00000"/>
                                      <w:sz w:val="21"/>
                                      <w:lang w:val="nl-NL"/>
                                    </w:rPr>
                                    <w:t>2 maximum par jour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CD3A4" id="_x0000_t202" coordsize="21600,21600" o:spt="202" path="m,l,21600r21600,l21600,xe">
                      <v:stroke joinstyle="miter"/>
                      <v:path gradientshapeok="t" o:connecttype="rect"/>
                    </v:shapetype>
                    <v:shape id="Zone de texte 3" o:spid="_x0000_s1026" type="#_x0000_t202" style="position:absolute;margin-left:116pt;margin-top:6.9pt;width:142.8pt;height: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" filled="f" stroked="f" strokeweight=".5pt">
                      <v:textbox>
                        <w:txbxContent>
                          <w:p w14:paraId="7D316040" w14:textId="77777777" w:rsidR="00307A6D" w:rsidRDefault="00307A6D" w:rsidP="00307A6D">
                            <w:pPr>
                              <w:pStyle w:val="Paragraphedeliste"/>
                              <w:numPr>
                                <w:ilvl w:val="0"/>
                                <w:numId w:val="4"/>
                              </w:numPr>
                              <w:rPr>
                                <w:rFonts w:ascii="Avenir Next Condensed" w:hAnsi="Avenir Next Condensed"/>
                                <w:color w:val="C00000"/>
                                <w:sz w:val="21"/>
                                <w:lang w:val="nl-NL"/>
                              </w:rPr>
                            </w:pPr>
                            <w:r w:rsidRPr="00DD7425">
                              <w:rPr>
                                <w:rFonts w:ascii="Avenir Next Condensed" w:hAnsi="Avenir Next Condensed"/>
                                <w:color w:val="C00000"/>
                                <w:sz w:val="21"/>
                                <w:lang w:val="nl-NL"/>
                              </w:rPr>
                              <w:t>30 minutes</w:t>
                            </w:r>
                          </w:p>
                          <w:p w14:paraId="6A467C3F" w14:textId="77777777" w:rsidR="00B9376B" w:rsidRPr="00DD7425" w:rsidRDefault="00B9376B" w:rsidP="00307A6D">
                            <w:pPr>
                              <w:pStyle w:val="Paragraphedeliste"/>
                              <w:numPr>
                                <w:ilvl w:val="0"/>
                                <w:numId w:val="4"/>
                              </w:numPr>
                              <w:rPr>
                                <w:rFonts w:ascii="Avenir Next Condensed" w:hAnsi="Avenir Next Condensed"/>
                                <w:color w:val="C00000"/>
                                <w:sz w:val="21"/>
                                <w:lang w:val="nl-NL"/>
                              </w:rPr>
                            </w:pPr>
                            <w:r>
                              <w:rPr>
                                <w:rFonts w:ascii="Avenir Next Condensed" w:hAnsi="Avenir Next Condensed"/>
                                <w:color w:val="C00000"/>
                                <w:sz w:val="21"/>
                                <w:lang w:val="nl-NL"/>
                              </w:rPr>
                              <w:t>2 maximum par jour</w:t>
                            </w:r>
                          </w:p>
                        </w:txbxContent>
                      </v:textbox>
                    </v:shape>
                  </w:pict>
                </mc:Fallback>
              </mc:AlternateContent>
            </w:r>
            <w:r w:rsidRPr="0015491F">
              <w:rPr>
                <w:rFonts w:ascii="Avenir Next Condensed" w:eastAsia="Meiryo" w:hAnsi="Avenir Next Condensed" w:cs="Times New Roman"/>
                <w:color w:val="000000" w:themeColor="text1"/>
                <w:sz w:val="24"/>
                <w:szCs w:val="24"/>
              </w:rPr>
              <w:t>Séances individuelles</w:t>
            </w:r>
          </w:p>
        </w:tc>
        <w:tc>
          <w:tcPr>
            <w:tcW w:w="5919" w:type="dxa"/>
          </w:tcPr>
          <w:p w14:paraId="6AA232FF" w14:textId="77777777" w:rsidR="00307A6D" w:rsidRDefault="00307A6D" w:rsidP="00307A6D">
            <w:pPr>
              <w:keepNext/>
              <w:keepLines/>
              <w:spacing w:before="160" w:after="40"/>
              <w:outlineLvl w:val="1"/>
              <w:rPr>
                <w:rFonts w:ascii="Avenir Next Condensed" w:eastAsia="Meiryo" w:hAnsi="Avenir Next Condensed" w:cs="Times New Roman"/>
                <w:color w:val="000000" w:themeColor="text1"/>
                <w:sz w:val="24"/>
                <w:szCs w:val="32"/>
              </w:rPr>
            </w:pPr>
            <w:r w:rsidRPr="0015491F">
              <w:rPr>
                <w:rFonts w:ascii="Avenir Next Condensed" w:hAnsi="Avenir Next Condensed"/>
                <w:noProof/>
                <w:color w:val="000000" w:themeColor="text1"/>
                <w:sz w:val="20"/>
                <w:lang w:eastAsia="fr-BE"/>
              </w:rPr>
              <mc:AlternateContent>
                <mc:Choice Requires="wps">
                  <w:drawing>
                    <wp:anchor distT="0" distB="0" distL="114300" distR="114300" simplePos="0" relativeHeight="251661312" behindDoc="0" locked="0" layoutInCell="1" allowOverlap="1" wp14:anchorId="4F7523E7" wp14:editId="46A54BFF">
                      <wp:simplePos x="0" y="0"/>
                      <wp:positionH relativeFrom="column">
                        <wp:posOffset>1458356</wp:posOffset>
                      </wp:positionH>
                      <wp:positionV relativeFrom="paragraph">
                        <wp:posOffset>67008</wp:posOffset>
                      </wp:positionV>
                      <wp:extent cx="1813810" cy="6610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13810" cy="661035"/>
                              </a:xfrm>
                              <a:prstGeom prst="rect">
                                <a:avLst/>
                              </a:prstGeom>
                              <a:noFill/>
                              <a:ln w="6350">
                                <a:noFill/>
                              </a:ln>
                            </wps:spPr>
                            <wps:txbx>
                              <w:txbxContent>
                                <w:p w14:paraId="428253D3" w14:textId="77777777" w:rsidR="00307A6D" w:rsidRPr="00DD7425" w:rsidRDefault="00307A6D" w:rsidP="00307A6D">
                                  <w:pPr>
                                    <w:pStyle w:val="Paragraphedeliste"/>
                                    <w:numPr>
                                      <w:ilvl w:val="0"/>
                                      <w:numId w:val="4"/>
                                    </w:numPr>
                                    <w:rPr>
                                      <w:rFonts w:ascii="Avenir Next Condensed" w:hAnsi="Avenir Next Condensed"/>
                                      <w:color w:val="C00000"/>
                                      <w:sz w:val="21"/>
                                      <w:lang w:val="nl-NL"/>
                                    </w:rPr>
                                  </w:pPr>
                                  <w:r>
                                    <w:rPr>
                                      <w:rFonts w:ascii="Avenir Next Condensed" w:hAnsi="Avenir Next Condensed"/>
                                      <w:color w:val="C00000"/>
                                      <w:sz w:val="21"/>
                                      <w:lang w:val="nl-NL"/>
                                    </w:rPr>
                                    <w:t>120</w:t>
                                  </w:r>
                                  <w:r w:rsidRPr="00DD7425">
                                    <w:rPr>
                                      <w:rFonts w:ascii="Avenir Next Condensed" w:hAnsi="Avenir Next Condensed"/>
                                      <w:color w:val="C00000"/>
                                      <w:sz w:val="21"/>
                                      <w:lang w:val="nl-NL"/>
                                    </w:rPr>
                                    <w:t xml:space="preserve"> minutes</w:t>
                                  </w:r>
                                </w:p>
                                <w:p w14:paraId="1CD6A7BC" w14:textId="77777777" w:rsidR="00307A6D" w:rsidRDefault="00307A6D" w:rsidP="00307A6D">
                                  <w:pPr>
                                    <w:pStyle w:val="Paragraphedeliste"/>
                                    <w:numPr>
                                      <w:ilvl w:val="0"/>
                                      <w:numId w:val="4"/>
                                    </w:numPr>
                                    <w:rPr>
                                      <w:rFonts w:ascii="Avenir Next Condensed" w:hAnsi="Avenir Next Condensed"/>
                                      <w:color w:val="C00000"/>
                                      <w:sz w:val="21"/>
                                    </w:rPr>
                                  </w:pPr>
                                  <w:r>
                                    <w:rPr>
                                      <w:rFonts w:ascii="Avenir Next Condensed" w:hAnsi="Avenir Next Condensed"/>
                                      <w:color w:val="C00000"/>
                                      <w:sz w:val="21"/>
                                    </w:rPr>
                                    <w:t>Maximum 10 bénéficiaires</w:t>
                                  </w:r>
                                </w:p>
                                <w:p w14:paraId="71EDA837" w14:textId="77777777" w:rsidR="00B9376B" w:rsidRPr="00307A6D" w:rsidRDefault="00B9376B" w:rsidP="00307A6D">
                                  <w:pPr>
                                    <w:pStyle w:val="Paragraphedeliste"/>
                                    <w:numPr>
                                      <w:ilvl w:val="0"/>
                                      <w:numId w:val="4"/>
                                    </w:numPr>
                                    <w:rPr>
                                      <w:rFonts w:ascii="Avenir Next Condensed" w:hAnsi="Avenir Next Condensed"/>
                                      <w:color w:val="C00000"/>
                                      <w:sz w:val="21"/>
                                    </w:rPr>
                                  </w:pPr>
                                  <w:r>
                                    <w:rPr>
                                      <w:rFonts w:ascii="Avenir Next Condensed" w:hAnsi="Avenir Next Condensed"/>
                                      <w:color w:val="C00000"/>
                                      <w:sz w:val="21"/>
                                    </w:rPr>
                                    <w:t>1 maximum par jour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523E7" id="Zone de texte 2" o:spid="_x0000_s1027" type="#_x0000_t202" style="position:absolute;margin-left:114.85pt;margin-top:5.3pt;width:142.8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" filled="f" stroked="f" strokeweight=".5pt">
                      <v:textbox>
                        <w:txbxContent>
                          <w:p w14:paraId="428253D3" w14:textId="77777777" w:rsidR="00307A6D" w:rsidRPr="00DD7425" w:rsidRDefault="00307A6D" w:rsidP="00307A6D">
                            <w:pPr>
                              <w:pStyle w:val="Paragraphedeliste"/>
                              <w:numPr>
                                <w:ilvl w:val="0"/>
                                <w:numId w:val="4"/>
                              </w:numPr>
                              <w:rPr>
                                <w:rFonts w:ascii="Avenir Next Condensed" w:hAnsi="Avenir Next Condensed"/>
                                <w:color w:val="C00000"/>
                                <w:sz w:val="21"/>
                                <w:lang w:val="nl-NL"/>
                              </w:rPr>
                            </w:pPr>
                            <w:r>
                              <w:rPr>
                                <w:rFonts w:ascii="Avenir Next Condensed" w:hAnsi="Avenir Next Condensed"/>
                                <w:color w:val="C00000"/>
                                <w:sz w:val="21"/>
                                <w:lang w:val="nl-NL"/>
                              </w:rPr>
                              <w:t>120</w:t>
                            </w:r>
                            <w:r w:rsidRPr="00DD7425">
                              <w:rPr>
                                <w:rFonts w:ascii="Avenir Next Condensed" w:hAnsi="Avenir Next Condensed"/>
                                <w:color w:val="C00000"/>
                                <w:sz w:val="21"/>
                                <w:lang w:val="nl-NL"/>
                              </w:rPr>
                              <w:t xml:space="preserve"> minutes</w:t>
                            </w:r>
                          </w:p>
                          <w:p w14:paraId="1CD6A7BC" w14:textId="77777777" w:rsidR="00307A6D" w:rsidRDefault="00307A6D" w:rsidP="00307A6D">
                            <w:pPr>
                              <w:pStyle w:val="Paragraphedeliste"/>
                              <w:numPr>
                                <w:ilvl w:val="0"/>
                                <w:numId w:val="4"/>
                              </w:numPr>
                              <w:rPr>
                                <w:rFonts w:ascii="Avenir Next Condensed" w:hAnsi="Avenir Next Condensed"/>
                                <w:color w:val="C00000"/>
                                <w:sz w:val="21"/>
                              </w:rPr>
                            </w:pPr>
                            <w:r>
                              <w:rPr>
                                <w:rFonts w:ascii="Avenir Next Condensed" w:hAnsi="Avenir Next Condensed"/>
                                <w:color w:val="C00000"/>
                                <w:sz w:val="21"/>
                              </w:rPr>
                              <w:t>Maximum 10 bénéficiaires</w:t>
                            </w:r>
                          </w:p>
                          <w:p w14:paraId="71EDA837" w14:textId="77777777" w:rsidR="00B9376B" w:rsidRPr="00307A6D" w:rsidRDefault="00B9376B" w:rsidP="00307A6D">
                            <w:pPr>
                              <w:pStyle w:val="Paragraphedeliste"/>
                              <w:numPr>
                                <w:ilvl w:val="0"/>
                                <w:numId w:val="4"/>
                              </w:numPr>
                              <w:rPr>
                                <w:rFonts w:ascii="Avenir Next Condensed" w:hAnsi="Avenir Next Condensed"/>
                                <w:color w:val="C00000"/>
                                <w:sz w:val="21"/>
                              </w:rPr>
                            </w:pPr>
                            <w:r>
                              <w:rPr>
                                <w:rFonts w:ascii="Avenir Next Condensed" w:hAnsi="Avenir Next Condensed"/>
                                <w:color w:val="C00000"/>
                                <w:sz w:val="21"/>
                              </w:rPr>
                              <w:t>1 maximum par jour</w:t>
                            </w:r>
                          </w:p>
                        </w:txbxContent>
                      </v:textbox>
                    </v:shape>
                  </w:pict>
                </mc:Fallback>
              </mc:AlternateContent>
            </w:r>
            <w:r w:rsidRPr="0015491F">
              <w:rPr>
                <w:rFonts w:ascii="Avenir Next Condensed" w:eastAsia="Meiryo" w:hAnsi="Avenir Next Condensed" w:cs="Times New Roman"/>
                <w:color w:val="000000" w:themeColor="text1"/>
                <w:sz w:val="24"/>
                <w:szCs w:val="32"/>
              </w:rPr>
              <w:t>Séances collectives</w:t>
            </w:r>
          </w:p>
          <w:p w14:paraId="6B8B4257" w14:textId="77777777" w:rsidR="00B9376B" w:rsidRDefault="00B9376B" w:rsidP="00307A6D">
            <w:pPr>
              <w:keepNext/>
              <w:keepLines/>
              <w:spacing w:before="160" w:after="40"/>
              <w:outlineLvl w:val="1"/>
              <w:rPr>
                <w:rFonts w:ascii="Avenir Next Condensed" w:eastAsia="Meiryo" w:hAnsi="Avenir Next Condensed" w:cs="Times New Roman"/>
                <w:color w:val="C00000"/>
                <w:sz w:val="32"/>
                <w:szCs w:val="32"/>
              </w:rPr>
            </w:pPr>
          </w:p>
        </w:tc>
      </w:tr>
      <w:tr w:rsidR="00307A6D" w14:paraId="0482BF3B" w14:textId="77777777" w:rsidTr="00307A6D">
        <w:tc>
          <w:tcPr>
            <w:tcW w:w="2689" w:type="dxa"/>
          </w:tcPr>
          <w:p w14:paraId="4E38F742" w14:textId="77777777" w:rsidR="00307A6D" w:rsidRDefault="00405FD4" w:rsidP="00307A6D">
            <w:pPr>
              <w:keepNext/>
              <w:keepLines/>
              <w:spacing w:before="160" w:after="40"/>
              <w:outlineLvl w:val="1"/>
              <w:rPr>
                <w:rFonts w:ascii="Avenir Next Condensed" w:eastAsia="Meiryo" w:hAnsi="Avenir Next Condensed" w:cs="Times New Roman"/>
                <w:color w:val="C00000"/>
                <w:sz w:val="32"/>
                <w:szCs w:val="32"/>
              </w:rPr>
            </w:pPr>
            <w:r w:rsidRPr="00405FD4">
              <w:rPr>
                <w:rFonts w:ascii="Avenir Next Condensed" w:eastAsia="Meiryo" w:hAnsi="Avenir Next Condensed" w:cs="Times New Roman"/>
                <w:color w:val="000000" w:themeColor="text1"/>
                <w:sz w:val="24"/>
                <w:szCs w:val="32"/>
              </w:rPr>
              <w:t>Éducateur</w:t>
            </w:r>
            <w:r>
              <w:rPr>
                <w:rFonts w:ascii="Avenir Next Condensed" w:eastAsia="Meiryo" w:hAnsi="Avenir Next Condensed" w:cs="Times New Roman"/>
                <w:color w:val="000000" w:themeColor="text1"/>
                <w:sz w:val="24"/>
                <w:szCs w:val="32"/>
              </w:rPr>
              <w:t xml:space="preserve"> en diabétologie (infirmière, podologue, diététicien)</w:t>
            </w:r>
          </w:p>
        </w:tc>
        <w:tc>
          <w:tcPr>
            <w:tcW w:w="5386" w:type="dxa"/>
          </w:tcPr>
          <w:p w14:paraId="7A727524" w14:textId="77777777" w:rsidR="00E52355" w:rsidRDefault="00E52355" w:rsidP="00405FD4">
            <w:pPr>
              <w:rPr>
                <w:rFonts w:ascii="Avenir Next Condensed" w:eastAsia="Meiryo" w:hAnsi="Avenir Next Condensed" w:cs="Times New Roman"/>
                <w:color w:val="000000" w:themeColor="text1"/>
                <w:sz w:val="24"/>
                <w:szCs w:val="32"/>
              </w:rPr>
            </w:pPr>
          </w:p>
          <w:p w14:paraId="1404E1F0" w14:textId="77777777" w:rsidR="00405FD4" w:rsidRPr="00405FD4" w:rsidRDefault="00307A6D" w:rsidP="00405FD4">
            <w:pPr>
              <w:rPr>
                <w:rFonts w:ascii="Avenir Next Condensed" w:hAnsi="Avenir Next Condensed"/>
                <w:color w:val="C00000"/>
                <w:sz w:val="21"/>
              </w:rPr>
            </w:pPr>
            <w:r w:rsidRPr="00405FD4">
              <w:rPr>
                <w:rFonts w:ascii="Avenir Next Condensed" w:eastAsia="Meiryo" w:hAnsi="Avenir Next Condensed" w:cs="Times New Roman"/>
                <w:color w:val="000000" w:themeColor="text1"/>
                <w:sz w:val="24"/>
                <w:szCs w:val="32"/>
              </w:rPr>
              <w:t>Code</w:t>
            </w:r>
            <w:r w:rsidRPr="00405FD4">
              <w:rPr>
                <w:rFonts w:ascii="Avenir Next Condensed" w:eastAsia="Meiryo" w:hAnsi="Avenir Next Condensed" w:cs="Times New Roman"/>
                <w:b/>
                <w:color w:val="000000" w:themeColor="text1"/>
                <w:sz w:val="24"/>
                <w:szCs w:val="32"/>
              </w:rPr>
              <w:t xml:space="preserve"> </w:t>
            </w:r>
            <w:r w:rsidR="00405FD4" w:rsidRPr="00405FD4">
              <w:rPr>
                <w:rFonts w:ascii="Avenir Next Condensed" w:eastAsia="Meiryo" w:hAnsi="Avenir Next Condensed" w:cs="Times New Roman"/>
                <w:color w:val="000000" w:themeColor="text1"/>
                <w:sz w:val="24"/>
                <w:szCs w:val="32"/>
              </w:rPr>
              <w:t>à attester</w:t>
            </w:r>
            <w:r w:rsidR="00405FD4" w:rsidRPr="00405FD4">
              <w:rPr>
                <w:rFonts w:ascii="Avenir Next Condensed" w:eastAsia="Meiryo" w:hAnsi="Avenir Next Condensed" w:cs="Times New Roman"/>
                <w:b/>
                <w:color w:val="000000" w:themeColor="text1"/>
                <w:sz w:val="24"/>
                <w:szCs w:val="32"/>
              </w:rPr>
              <w:t xml:space="preserve"> </w:t>
            </w:r>
            <w:r w:rsidRPr="00405FD4">
              <w:rPr>
                <w:rFonts w:ascii="Avenir Next Condensed" w:eastAsia="Meiryo" w:hAnsi="Avenir Next Condensed" w:cs="Times New Roman"/>
                <w:b/>
                <w:color w:val="000000" w:themeColor="text1"/>
                <w:sz w:val="24"/>
                <w:szCs w:val="32"/>
              </w:rPr>
              <w:t>794415</w:t>
            </w:r>
            <w:r w:rsidR="00405FD4" w:rsidRPr="00405FD4">
              <w:rPr>
                <w:rFonts w:ascii="Avenir Next Condensed" w:eastAsia="Meiryo" w:hAnsi="Avenir Next Condensed" w:cs="Times New Roman"/>
                <w:b/>
                <w:color w:val="000000" w:themeColor="text1"/>
                <w:sz w:val="24"/>
                <w:szCs w:val="32"/>
              </w:rPr>
              <w:t xml:space="preserve"> </w:t>
            </w:r>
            <w:r w:rsidR="00405FD4" w:rsidRPr="00405FD4">
              <w:rPr>
                <w:rFonts w:ascii="Avenir Next Condensed" w:eastAsia="Meiryo" w:hAnsi="Avenir Next Condensed" w:cs="Times New Roman"/>
                <w:color w:val="000000" w:themeColor="text1"/>
                <w:sz w:val="24"/>
                <w:szCs w:val="32"/>
              </w:rPr>
              <w:t xml:space="preserve">si éducation </w:t>
            </w:r>
          </w:p>
          <w:p w14:paraId="1A5C7168" w14:textId="77777777" w:rsidR="00405FD4" w:rsidRPr="00405FD4" w:rsidRDefault="00405FD4" w:rsidP="00405FD4">
            <w:pPr>
              <w:pStyle w:val="Paragraphedeliste"/>
              <w:numPr>
                <w:ilvl w:val="1"/>
                <w:numId w:val="5"/>
              </w:numPr>
              <w:rPr>
                <w:rFonts w:ascii="Avenir Next Condensed" w:hAnsi="Avenir Next Condensed"/>
                <w:color w:val="C00000"/>
                <w:sz w:val="21"/>
              </w:rPr>
            </w:pPr>
            <w:r w:rsidRPr="00405FD4">
              <w:rPr>
                <w:rFonts w:ascii="Avenir Next Condensed" w:eastAsia="Meiryo" w:hAnsi="Avenir Next Condensed" w:cs="Times New Roman"/>
                <w:color w:val="C00000"/>
                <w:sz w:val="24"/>
                <w:szCs w:val="32"/>
              </w:rPr>
              <w:t>au</w:t>
            </w:r>
            <w:r w:rsidRPr="00405FD4">
              <w:rPr>
                <w:rFonts w:ascii="Avenir Next Condensed" w:eastAsia="Meiryo" w:hAnsi="Avenir Next Condensed" w:cs="Times New Roman"/>
                <w:b/>
                <w:color w:val="C00000"/>
                <w:sz w:val="24"/>
                <w:szCs w:val="32"/>
              </w:rPr>
              <w:t xml:space="preserve"> </w:t>
            </w:r>
            <w:r w:rsidRPr="00405FD4">
              <w:rPr>
                <w:rFonts w:ascii="Avenir Next Condensed" w:hAnsi="Avenir Next Condensed"/>
                <w:color w:val="C00000"/>
                <w:sz w:val="21"/>
              </w:rPr>
              <w:t xml:space="preserve">cabinet de l’éducateur, </w:t>
            </w:r>
          </w:p>
          <w:p w14:paraId="6777659D" w14:textId="77777777" w:rsidR="00405FD4" w:rsidRPr="00405FD4" w:rsidRDefault="00405FD4" w:rsidP="00405FD4">
            <w:pPr>
              <w:pStyle w:val="Paragraphedeliste"/>
              <w:numPr>
                <w:ilvl w:val="1"/>
                <w:numId w:val="5"/>
              </w:numPr>
              <w:rPr>
                <w:rFonts w:ascii="Avenir Next Condensed" w:hAnsi="Avenir Next Condensed"/>
                <w:color w:val="C00000"/>
                <w:sz w:val="21"/>
              </w:rPr>
            </w:pPr>
            <w:r w:rsidRPr="00405FD4">
              <w:rPr>
                <w:rFonts w:ascii="Avenir Next Condensed" w:hAnsi="Avenir Next Condensed"/>
                <w:color w:val="C00000"/>
                <w:sz w:val="21"/>
              </w:rPr>
              <w:t xml:space="preserve">du médecin généraliste </w:t>
            </w:r>
          </w:p>
          <w:p w14:paraId="6A823922" w14:textId="77777777" w:rsidR="00405FD4" w:rsidRPr="00405FD4" w:rsidRDefault="00405FD4" w:rsidP="00405FD4">
            <w:pPr>
              <w:pStyle w:val="Paragraphedeliste"/>
              <w:numPr>
                <w:ilvl w:val="1"/>
                <w:numId w:val="5"/>
              </w:numPr>
              <w:rPr>
                <w:rFonts w:ascii="Avenir Next Condensed" w:hAnsi="Avenir Next Condensed"/>
                <w:color w:val="C00000"/>
                <w:sz w:val="21"/>
              </w:rPr>
            </w:pPr>
            <w:r w:rsidRPr="00405FD4">
              <w:rPr>
                <w:rFonts w:ascii="Avenir Next Condensed" w:hAnsi="Avenir Next Condensed"/>
                <w:color w:val="C00000"/>
                <w:sz w:val="21"/>
              </w:rPr>
              <w:t>ou au RLM</w:t>
            </w:r>
          </w:p>
          <w:p w14:paraId="20D6CC48" w14:textId="77777777" w:rsidR="00307A6D" w:rsidRDefault="00405FD4" w:rsidP="00307A6D">
            <w:pPr>
              <w:keepNext/>
              <w:keepLines/>
              <w:spacing w:before="160" w:after="40"/>
              <w:outlineLvl w:val="1"/>
              <w:rPr>
                <w:rFonts w:ascii="Avenir Next Condensed" w:eastAsia="Meiryo" w:hAnsi="Avenir Next Condensed" w:cs="Times New Roman"/>
                <w:color w:val="C00000"/>
                <w:sz w:val="32"/>
                <w:szCs w:val="32"/>
              </w:rPr>
            </w:pPr>
            <w:r w:rsidRPr="00307A6D">
              <w:rPr>
                <w:rFonts w:ascii="Avenir Next Condensed" w:eastAsia="Meiryo" w:hAnsi="Avenir Next Condensed" w:cs="Times New Roman"/>
                <w:color w:val="000000" w:themeColor="text1"/>
                <w:sz w:val="24"/>
                <w:szCs w:val="32"/>
              </w:rPr>
              <w:t>Code</w:t>
            </w:r>
            <w:r w:rsidRPr="00307A6D">
              <w:rPr>
                <w:rFonts w:ascii="Avenir Next Condensed" w:eastAsia="Meiryo" w:hAnsi="Avenir Next Condensed" w:cs="Times New Roman"/>
                <w:b/>
                <w:color w:val="000000" w:themeColor="text1"/>
                <w:sz w:val="24"/>
                <w:szCs w:val="32"/>
              </w:rPr>
              <w:t xml:space="preserve"> </w:t>
            </w:r>
            <w:r w:rsidRPr="00405FD4">
              <w:rPr>
                <w:rFonts w:ascii="Avenir Next Condensed" w:eastAsia="Meiryo" w:hAnsi="Avenir Next Condensed" w:cs="Times New Roman"/>
                <w:color w:val="000000" w:themeColor="text1"/>
                <w:sz w:val="24"/>
                <w:szCs w:val="32"/>
              </w:rPr>
              <w:t>à attester</w:t>
            </w:r>
            <w:r>
              <w:rPr>
                <w:rFonts w:ascii="Avenir Next Condensed" w:eastAsia="Meiryo" w:hAnsi="Avenir Next Condensed" w:cs="Times New Roman"/>
                <w:b/>
                <w:color w:val="000000" w:themeColor="text1"/>
                <w:sz w:val="24"/>
                <w:szCs w:val="32"/>
              </w:rPr>
              <w:t xml:space="preserve"> </w:t>
            </w:r>
            <w:r w:rsidRPr="00307A6D">
              <w:rPr>
                <w:rFonts w:ascii="Avenir Next Condensed" w:eastAsia="Meiryo" w:hAnsi="Avenir Next Condensed" w:cs="Times New Roman"/>
                <w:b/>
                <w:color w:val="000000" w:themeColor="text1"/>
                <w:sz w:val="24"/>
                <w:szCs w:val="32"/>
              </w:rPr>
              <w:t>7944</w:t>
            </w:r>
            <w:r>
              <w:rPr>
                <w:rFonts w:ascii="Avenir Next Condensed" w:eastAsia="Meiryo" w:hAnsi="Avenir Next Condensed" w:cs="Times New Roman"/>
                <w:b/>
                <w:color w:val="000000" w:themeColor="text1"/>
                <w:sz w:val="24"/>
                <w:szCs w:val="32"/>
              </w:rPr>
              <w:t xml:space="preserve">30 </w:t>
            </w:r>
            <w:r w:rsidRPr="00405FD4">
              <w:rPr>
                <w:rFonts w:ascii="Avenir Next Condensed" w:eastAsia="Meiryo" w:hAnsi="Avenir Next Condensed" w:cs="Times New Roman"/>
                <w:color w:val="000000" w:themeColor="text1"/>
                <w:sz w:val="24"/>
                <w:szCs w:val="32"/>
              </w:rPr>
              <w:t>si éducation</w:t>
            </w:r>
            <w:r>
              <w:rPr>
                <w:rFonts w:ascii="Avenir Next Condensed" w:eastAsia="Meiryo" w:hAnsi="Avenir Next Condensed" w:cs="Times New Roman"/>
                <w:color w:val="000000" w:themeColor="text1"/>
                <w:sz w:val="24"/>
                <w:szCs w:val="32"/>
              </w:rPr>
              <w:t xml:space="preserve"> </w:t>
            </w:r>
            <w:r w:rsidRPr="00405FD4">
              <w:rPr>
                <w:rFonts w:ascii="Avenir Next Condensed" w:eastAsia="Meiryo" w:hAnsi="Avenir Next Condensed" w:cs="Times New Roman"/>
                <w:color w:val="C00000"/>
                <w:sz w:val="24"/>
                <w:szCs w:val="32"/>
              </w:rPr>
              <w:t>au domicile</w:t>
            </w:r>
            <w:r>
              <w:rPr>
                <w:rFonts w:ascii="Avenir Next Condensed" w:eastAsia="Meiryo" w:hAnsi="Avenir Next Condensed" w:cs="Times New Roman"/>
                <w:color w:val="C00000"/>
                <w:sz w:val="24"/>
                <w:szCs w:val="32"/>
              </w:rPr>
              <w:t xml:space="preserve"> </w:t>
            </w:r>
            <w:r w:rsidRPr="00405FD4">
              <w:rPr>
                <w:rFonts w:ascii="Avenir Next Condensed" w:eastAsia="Meiryo" w:hAnsi="Avenir Next Condensed" w:cs="Times New Roman"/>
                <w:color w:val="C00000"/>
                <w:sz w:val="24"/>
                <w:szCs w:val="32"/>
              </w:rPr>
              <w:t>du patient</w:t>
            </w:r>
            <w:r w:rsidR="00E52355">
              <w:rPr>
                <w:rFonts w:ascii="Avenir Next Condensed" w:eastAsia="Meiryo" w:hAnsi="Avenir Next Condensed" w:cs="Times New Roman"/>
                <w:color w:val="C00000"/>
                <w:sz w:val="24"/>
                <w:szCs w:val="32"/>
              </w:rPr>
              <w:br/>
            </w:r>
          </w:p>
        </w:tc>
        <w:tc>
          <w:tcPr>
            <w:tcW w:w="5919" w:type="dxa"/>
          </w:tcPr>
          <w:p w14:paraId="6B67B474" w14:textId="77777777" w:rsidR="00307A6D" w:rsidRDefault="00E52355" w:rsidP="00307A6D">
            <w:pPr>
              <w:keepNext/>
              <w:keepLines/>
              <w:spacing w:before="160" w:after="40"/>
              <w:outlineLvl w:val="1"/>
              <w:rPr>
                <w:rFonts w:ascii="Avenir Next Condensed" w:eastAsia="Meiryo" w:hAnsi="Avenir Next Condensed" w:cs="Times New Roman"/>
                <w:color w:val="C00000"/>
                <w:sz w:val="32"/>
                <w:szCs w:val="32"/>
              </w:rPr>
            </w:pPr>
            <w:r>
              <w:rPr>
                <w:rFonts w:ascii="Avenir Next Condensed" w:eastAsia="Meiryo" w:hAnsi="Avenir Next Condensed" w:cs="Times New Roman"/>
                <w:color w:val="000000" w:themeColor="text1"/>
                <w:sz w:val="8"/>
                <w:szCs w:val="32"/>
              </w:rPr>
              <w:br/>
            </w:r>
            <w:r w:rsidR="00405FD4" w:rsidRPr="00307A6D">
              <w:rPr>
                <w:rFonts w:ascii="Avenir Next Condensed" w:eastAsia="Meiryo" w:hAnsi="Avenir Next Condensed" w:cs="Times New Roman"/>
                <w:color w:val="000000" w:themeColor="text1"/>
                <w:sz w:val="24"/>
                <w:szCs w:val="32"/>
              </w:rPr>
              <w:t>Code</w:t>
            </w:r>
            <w:r w:rsidR="00405FD4" w:rsidRPr="00307A6D">
              <w:rPr>
                <w:rFonts w:ascii="Avenir Next Condensed" w:eastAsia="Meiryo" w:hAnsi="Avenir Next Condensed" w:cs="Times New Roman"/>
                <w:b/>
                <w:color w:val="000000" w:themeColor="text1"/>
                <w:sz w:val="24"/>
                <w:szCs w:val="32"/>
              </w:rPr>
              <w:t xml:space="preserve"> </w:t>
            </w:r>
            <w:r w:rsidR="00405FD4" w:rsidRPr="00405FD4">
              <w:rPr>
                <w:rFonts w:ascii="Avenir Next Condensed" w:eastAsia="Meiryo" w:hAnsi="Avenir Next Condensed" w:cs="Times New Roman"/>
                <w:color w:val="000000" w:themeColor="text1"/>
                <w:sz w:val="24"/>
                <w:szCs w:val="32"/>
              </w:rPr>
              <w:t>à attester</w:t>
            </w:r>
            <w:r w:rsidR="00405FD4">
              <w:rPr>
                <w:rFonts w:ascii="Avenir Next Condensed" w:eastAsia="Meiryo" w:hAnsi="Avenir Next Condensed" w:cs="Times New Roman"/>
                <w:b/>
                <w:color w:val="000000" w:themeColor="text1"/>
                <w:sz w:val="24"/>
                <w:szCs w:val="32"/>
              </w:rPr>
              <w:t xml:space="preserve"> </w:t>
            </w:r>
            <w:r w:rsidR="00405FD4" w:rsidRPr="00307A6D">
              <w:rPr>
                <w:rFonts w:ascii="Avenir Next Condensed" w:eastAsia="Meiryo" w:hAnsi="Avenir Next Condensed" w:cs="Times New Roman"/>
                <w:b/>
                <w:color w:val="000000" w:themeColor="text1"/>
                <w:sz w:val="24"/>
                <w:szCs w:val="32"/>
              </w:rPr>
              <w:t>7944</w:t>
            </w:r>
            <w:r w:rsidR="00405FD4">
              <w:rPr>
                <w:rFonts w:ascii="Avenir Next Condensed" w:eastAsia="Meiryo" w:hAnsi="Avenir Next Condensed" w:cs="Times New Roman"/>
                <w:b/>
                <w:color w:val="000000" w:themeColor="text1"/>
                <w:sz w:val="24"/>
                <w:szCs w:val="32"/>
              </w:rPr>
              <w:t xml:space="preserve">52 </w:t>
            </w:r>
          </w:p>
        </w:tc>
      </w:tr>
    </w:tbl>
    <w:p w14:paraId="26EEDBEE" w14:textId="77777777" w:rsidR="00B9376B" w:rsidRDefault="00E52355" w:rsidP="00307A6D">
      <w:pPr>
        <w:keepNext/>
        <w:keepLines/>
        <w:spacing w:before="160" w:after="40" w:line="240" w:lineRule="auto"/>
        <w:outlineLvl w:val="1"/>
        <w:rPr>
          <w:rFonts w:ascii="Avenir Next Condensed" w:eastAsia="Meiryo" w:hAnsi="Avenir Next Condensed" w:cs="Times New Roman"/>
          <w:color w:val="000000" w:themeColor="text1"/>
          <w:sz w:val="24"/>
          <w:szCs w:val="32"/>
        </w:rPr>
      </w:pPr>
      <w:r>
        <w:rPr>
          <w:rFonts w:ascii="Avenir Next Condensed" w:eastAsia="Meiryo" w:hAnsi="Avenir Next Condensed" w:cs="Times New Roman"/>
          <w:color w:val="000000" w:themeColor="text1"/>
          <w:sz w:val="24"/>
          <w:szCs w:val="32"/>
        </w:rPr>
        <w:br/>
      </w:r>
      <w:r w:rsidR="008F3BFA" w:rsidRPr="008F3BFA">
        <w:rPr>
          <w:rFonts w:ascii="Avenir Next Condensed" w:eastAsia="Meiryo" w:hAnsi="Avenir Next Condensed" w:cs="Times New Roman"/>
          <w:color w:val="000000" w:themeColor="text1"/>
          <w:sz w:val="24"/>
          <w:szCs w:val="32"/>
        </w:rPr>
        <w:t>Le patient reçoit une s</w:t>
      </w:r>
      <w:r w:rsidR="00F2679E" w:rsidRPr="008F3BFA">
        <w:rPr>
          <w:rFonts w:ascii="Avenir Next Condensed" w:eastAsia="Meiryo" w:hAnsi="Avenir Next Condensed" w:cs="Times New Roman"/>
          <w:color w:val="000000" w:themeColor="text1"/>
          <w:sz w:val="24"/>
          <w:szCs w:val="32"/>
        </w:rPr>
        <w:t>érie de 5 prestations par an</w:t>
      </w:r>
      <w:r w:rsidR="008F3BFA" w:rsidRPr="008F3BFA">
        <w:rPr>
          <w:rFonts w:ascii="Avenir Next Condensed" w:eastAsia="Meiryo" w:hAnsi="Avenir Next Condensed" w:cs="Times New Roman"/>
          <w:color w:val="000000" w:themeColor="text1"/>
          <w:sz w:val="24"/>
          <w:szCs w:val="32"/>
        </w:rPr>
        <w:t xml:space="preserve">née civile. </w:t>
      </w:r>
      <w:r w:rsidR="002012CA">
        <w:rPr>
          <w:rFonts w:ascii="Avenir Next Condensed" w:eastAsia="Meiryo" w:hAnsi="Avenir Next Condensed" w:cs="Times New Roman"/>
          <w:color w:val="000000" w:themeColor="text1"/>
          <w:sz w:val="24"/>
          <w:szCs w:val="32"/>
        </w:rPr>
        <w:t>Une de ces séances</w:t>
      </w:r>
      <w:r w:rsidR="008F3BFA" w:rsidRPr="008F3BFA">
        <w:rPr>
          <w:rFonts w:ascii="Avenir Next Condensed" w:eastAsia="Meiryo" w:hAnsi="Avenir Next Condensed" w:cs="Times New Roman"/>
          <w:color w:val="000000" w:themeColor="text1"/>
          <w:sz w:val="24"/>
          <w:szCs w:val="32"/>
        </w:rPr>
        <w:t xml:space="preserve"> </w:t>
      </w:r>
      <w:r w:rsidR="00B9376B">
        <w:rPr>
          <w:rFonts w:ascii="Avenir Next Condensed" w:eastAsia="Meiryo" w:hAnsi="Avenir Next Condensed" w:cs="Times New Roman"/>
          <w:color w:val="000000" w:themeColor="text1"/>
          <w:sz w:val="24"/>
          <w:szCs w:val="32"/>
        </w:rPr>
        <w:t>doit se dérouler à son domicile.</w:t>
      </w:r>
    </w:p>
    <w:p w14:paraId="3477F45B" w14:textId="77777777" w:rsidR="002012CA" w:rsidRDefault="002012CA" w:rsidP="00307A6D">
      <w:pPr>
        <w:keepNext/>
        <w:keepLines/>
        <w:spacing w:before="160" w:after="40" w:line="240" w:lineRule="auto"/>
        <w:outlineLvl w:val="1"/>
        <w:rPr>
          <w:rFonts w:ascii="Avenir Next Condensed" w:eastAsia="Meiryo" w:hAnsi="Avenir Next Condensed" w:cs="Times New Roman"/>
          <w:color w:val="C00000"/>
          <w:sz w:val="24"/>
          <w:szCs w:val="32"/>
        </w:rPr>
      </w:pPr>
      <w:r>
        <w:rPr>
          <w:rFonts w:ascii="Avenir Next Condensed" w:eastAsia="Meiryo" w:hAnsi="Avenir Next Condensed" w:cs="Times New Roman"/>
          <w:color w:val="C00000"/>
          <w:sz w:val="24"/>
          <w:szCs w:val="32"/>
        </w:rPr>
        <w:t>Lors de la première année, la première séance doit obligatoirement avoir lieu à domicile.</w:t>
      </w:r>
    </w:p>
    <w:p w14:paraId="78E6180E" w14:textId="77777777" w:rsidR="00307A6D" w:rsidRDefault="008F3BFA" w:rsidP="00307A6D">
      <w:pPr>
        <w:keepNext/>
        <w:keepLines/>
        <w:spacing w:before="160" w:after="40" w:line="240" w:lineRule="auto"/>
        <w:outlineLvl w:val="1"/>
        <w:rPr>
          <w:rFonts w:ascii="Avenir Next Condensed" w:eastAsia="Meiryo" w:hAnsi="Avenir Next Condensed" w:cs="Times New Roman"/>
          <w:color w:val="C00000"/>
          <w:sz w:val="24"/>
          <w:szCs w:val="32"/>
        </w:rPr>
      </w:pPr>
      <w:r>
        <w:rPr>
          <w:rFonts w:ascii="Avenir Next Condensed" w:eastAsia="Meiryo" w:hAnsi="Avenir Next Condensed" w:cs="Times New Roman"/>
          <w:color w:val="C00000"/>
          <w:sz w:val="24"/>
          <w:szCs w:val="32"/>
        </w:rPr>
        <w:t>Chaque patient a droit à u</w:t>
      </w:r>
      <w:r w:rsidR="00F2679E" w:rsidRPr="00F2679E">
        <w:rPr>
          <w:rFonts w:ascii="Avenir Next Condensed" w:eastAsia="Meiryo" w:hAnsi="Avenir Next Condensed" w:cs="Times New Roman"/>
          <w:color w:val="C00000"/>
          <w:sz w:val="24"/>
          <w:szCs w:val="32"/>
        </w:rPr>
        <w:t>ne seule série de 5 prestations supplémentaires</w:t>
      </w:r>
      <w:r w:rsidR="00F2679E">
        <w:rPr>
          <w:rFonts w:ascii="Avenir Next Condensed" w:eastAsia="Meiryo" w:hAnsi="Avenir Next Condensed" w:cs="Times New Roman"/>
          <w:color w:val="C00000"/>
          <w:sz w:val="24"/>
          <w:szCs w:val="32"/>
        </w:rPr>
        <w:t xml:space="preserve"> </w:t>
      </w:r>
      <w:r>
        <w:rPr>
          <w:rFonts w:ascii="Avenir Next Condensed" w:eastAsia="Meiryo" w:hAnsi="Avenir Next Condensed" w:cs="Times New Roman"/>
          <w:color w:val="C00000"/>
          <w:sz w:val="24"/>
          <w:szCs w:val="32"/>
        </w:rPr>
        <w:t xml:space="preserve">dans le cas </w:t>
      </w:r>
      <w:r w:rsidR="00133242">
        <w:rPr>
          <w:rFonts w:ascii="Avenir Next Condensed" w:eastAsia="Meiryo" w:hAnsi="Avenir Next Condensed" w:cs="Times New Roman"/>
          <w:color w:val="C00000"/>
          <w:sz w:val="24"/>
          <w:szCs w:val="32"/>
        </w:rPr>
        <w:t>d’un nouveau trajet</w:t>
      </w:r>
      <w:r>
        <w:rPr>
          <w:rFonts w:ascii="Avenir Next Condensed" w:eastAsia="Meiryo" w:hAnsi="Avenir Next Condensed" w:cs="Times New Roman"/>
          <w:color w:val="C00000"/>
          <w:sz w:val="24"/>
          <w:szCs w:val="32"/>
        </w:rPr>
        <w:t xml:space="preserve"> de soin. Elles doivent avoir lieu </w:t>
      </w:r>
      <w:r w:rsidR="00F2679E">
        <w:rPr>
          <w:rFonts w:ascii="Avenir Next Condensed" w:eastAsia="Meiryo" w:hAnsi="Avenir Next Condensed" w:cs="Times New Roman"/>
          <w:color w:val="C00000"/>
          <w:sz w:val="24"/>
          <w:szCs w:val="32"/>
        </w:rPr>
        <w:t xml:space="preserve">durant les deux premières années </w:t>
      </w:r>
      <w:r>
        <w:rPr>
          <w:rFonts w:ascii="Avenir Next Condensed" w:eastAsia="Meiryo" w:hAnsi="Avenir Next Condensed" w:cs="Times New Roman"/>
          <w:color w:val="C00000"/>
          <w:sz w:val="24"/>
          <w:szCs w:val="32"/>
        </w:rPr>
        <w:t>de ce trajet</w:t>
      </w:r>
      <w:r w:rsidR="00F2679E">
        <w:rPr>
          <w:rFonts w:ascii="Avenir Next Condensed" w:eastAsia="Meiryo" w:hAnsi="Avenir Next Condensed" w:cs="Times New Roman"/>
          <w:color w:val="C00000"/>
          <w:sz w:val="24"/>
          <w:szCs w:val="32"/>
        </w:rPr>
        <w:t xml:space="preserve"> de soin</w:t>
      </w:r>
      <w:r>
        <w:rPr>
          <w:rFonts w:ascii="Avenir Next Condensed" w:eastAsia="Meiryo" w:hAnsi="Avenir Next Condensed" w:cs="Times New Roman"/>
          <w:color w:val="C00000"/>
          <w:sz w:val="24"/>
          <w:szCs w:val="32"/>
        </w:rPr>
        <w:t>.</w:t>
      </w:r>
    </w:p>
    <w:p w14:paraId="2E35B87D" w14:textId="77777777" w:rsidR="00AD6955" w:rsidRDefault="007E329F" w:rsidP="00AD6955">
      <w:pPr>
        <w:spacing w:before="240" w:after="0" w:line="240" w:lineRule="auto"/>
        <w:rPr>
          <w:rFonts w:ascii="Times New Roman" w:eastAsia="Times New Roman" w:hAnsi="Times New Roman" w:cs="Times New Roman"/>
          <w:sz w:val="24"/>
          <w:szCs w:val="24"/>
          <w:lang w:eastAsia="fr-FR"/>
        </w:rPr>
      </w:pPr>
      <w:r>
        <w:rPr>
          <w:noProof/>
        </w:rPr>
        <w:pict w14:anchorId="042ED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6" type="#_x0000_t75" alt="https://d30y9cdsu7xlg0.cloudfront.net/png/47149-200.png" style="position:absolute;margin-left:2.65pt;margin-top:8.1pt;width:21pt;height:21pt;z-index:251663360;visibility:visible;mso-wrap-style:square;mso-wrap-edited:f;mso-width-percent:0;mso-height-percent:0;mso-width-percent:0;mso-height-percent:0">
            <v:imagedata r:id="rId10" o:title="47149-200"/>
            <w10:wrap type="square"/>
          </v:shape>
        </w:pict>
      </w:r>
      <w:r w:rsidR="00AD6955" w:rsidRPr="00B9376B">
        <w:rPr>
          <w:rFonts w:ascii="Avenir Next Condensed" w:eastAsia="Meiryo" w:hAnsi="Avenir Next Condensed" w:cs="Times New Roman"/>
          <w:i/>
          <w:color w:val="70AD47" w:themeColor="accent6"/>
          <w:sz w:val="24"/>
          <w:szCs w:val="32"/>
        </w:rPr>
        <w:t>Pour plus de facilité nous vous conseillons d’attester la première séance de chaque année à domicile.</w:t>
      </w:r>
    </w:p>
    <w:p w14:paraId="5DF3605C" w14:textId="77777777" w:rsidR="00AD6955" w:rsidRDefault="00AD6955" w:rsidP="00AD6955">
      <w:pPr>
        <w:spacing w:after="0" w:line="240" w:lineRule="auto"/>
        <w:rPr>
          <w:rFonts w:ascii="Times New Roman" w:eastAsia="Times New Roman" w:hAnsi="Times New Roman" w:cs="Times New Roman"/>
          <w:sz w:val="24"/>
          <w:szCs w:val="24"/>
          <w:lang w:eastAsia="fr-FR"/>
        </w:rPr>
      </w:pPr>
    </w:p>
    <w:p w14:paraId="5CC4982A" w14:textId="77777777" w:rsidR="00AD6955" w:rsidRDefault="001B39F2" w:rsidP="00AD6955">
      <w:pPr>
        <w:spacing w:after="0" w:line="240" w:lineRule="auto"/>
        <w:rPr>
          <w:rFonts w:ascii="Avenir Next Condensed" w:eastAsia="Meiryo" w:hAnsi="Avenir Next Condensed" w:cs="Times New Roman"/>
          <w:color w:val="000000" w:themeColor="text1"/>
          <w:sz w:val="24"/>
          <w:szCs w:val="32"/>
        </w:rPr>
      </w:pPr>
      <w:r w:rsidRPr="001B39F2">
        <w:rPr>
          <w:rFonts w:ascii="Avenir Next Condensed" w:eastAsia="Meiryo" w:hAnsi="Avenir Next Condensed" w:cs="Times New Roman"/>
          <w:color w:val="000000" w:themeColor="text1"/>
          <w:sz w:val="24"/>
          <w:szCs w:val="32"/>
        </w:rPr>
        <w:t>Selon l’INAMI (2018), « </w:t>
      </w:r>
      <w:r w:rsidRPr="001B39F2">
        <w:rPr>
          <w:rFonts w:ascii="Avenir Next Condensed" w:eastAsia="Meiryo" w:hAnsi="Avenir Next Condensed" w:cs="Times New Roman"/>
          <w:i/>
          <w:color w:val="000000" w:themeColor="text1"/>
          <w:sz w:val="24"/>
          <w:szCs w:val="32"/>
        </w:rPr>
        <w:t xml:space="preserve">ceci vaut pour chaque patient, qu’il ait reçu ou non dans le passé une éducation via la convention diabète, ou une éducation aux soins autonomes par des </w:t>
      </w:r>
      <w:r w:rsidRPr="00133242">
        <w:rPr>
          <w:rFonts w:ascii="Avenir Next Condensed" w:eastAsia="Meiryo" w:hAnsi="Avenir Next Condensed" w:cs="Times New Roman"/>
          <w:i/>
          <w:color w:val="000000" w:themeColor="text1"/>
          <w:sz w:val="24"/>
          <w:szCs w:val="32"/>
        </w:rPr>
        <w:t>infirmiers</w:t>
      </w:r>
      <w:r w:rsidRPr="001B39F2">
        <w:rPr>
          <w:rFonts w:ascii="Avenir Next Condensed" w:eastAsia="Meiryo" w:hAnsi="Avenir Next Condensed" w:cs="Times New Roman"/>
          <w:i/>
          <w:color w:val="000000" w:themeColor="text1"/>
          <w:sz w:val="24"/>
          <w:szCs w:val="32"/>
        </w:rPr>
        <w:t xml:space="preserve"> relais</w:t>
      </w:r>
      <w:r w:rsidRPr="001B39F2">
        <w:rPr>
          <w:rFonts w:ascii="Avenir Next Condensed" w:eastAsia="Meiryo" w:hAnsi="Avenir Next Condensed" w:cs="Times New Roman"/>
          <w:color w:val="000000" w:themeColor="text1"/>
          <w:sz w:val="24"/>
          <w:szCs w:val="32"/>
        </w:rPr>
        <w:t> ».</w:t>
      </w:r>
      <w:r>
        <w:rPr>
          <w:rFonts w:ascii="Avenir Next Condensed" w:eastAsia="Meiryo" w:hAnsi="Avenir Next Condensed" w:cs="Times New Roman"/>
          <w:color w:val="000000" w:themeColor="text1"/>
          <w:sz w:val="24"/>
          <w:szCs w:val="32"/>
        </w:rPr>
        <w:t xml:space="preserve"> </w:t>
      </w:r>
      <w:r w:rsidR="00AD6955">
        <w:rPr>
          <w:rFonts w:ascii="Avenir Next Condensed" w:eastAsia="Meiryo" w:hAnsi="Avenir Next Condensed" w:cs="Times New Roman"/>
          <w:color w:val="000000" w:themeColor="text1"/>
          <w:sz w:val="24"/>
          <w:szCs w:val="32"/>
        </w:rPr>
        <w:t xml:space="preserve"> </w:t>
      </w:r>
    </w:p>
    <w:p w14:paraId="7D0E6EED" w14:textId="77777777" w:rsidR="00133242" w:rsidRPr="00AD6955" w:rsidRDefault="00133242" w:rsidP="00AD6955">
      <w:pPr>
        <w:spacing w:after="0" w:line="240" w:lineRule="auto"/>
        <w:rPr>
          <w:rFonts w:ascii="Times New Roman" w:eastAsia="Times New Roman" w:hAnsi="Times New Roman" w:cs="Times New Roman"/>
          <w:sz w:val="24"/>
          <w:szCs w:val="24"/>
          <w:lang w:eastAsia="fr-FR"/>
        </w:rPr>
      </w:pPr>
    </w:p>
    <w:p w14:paraId="2DC27AFA" w14:textId="77777777" w:rsidR="001B39F2" w:rsidRPr="00133242" w:rsidRDefault="00AD6955" w:rsidP="00133242">
      <w:pPr>
        <w:spacing w:after="0" w:line="240" w:lineRule="auto"/>
        <w:rPr>
          <w:rFonts w:ascii="Avenir Next Condensed" w:eastAsia="Meiryo" w:hAnsi="Avenir Next Condensed" w:cs="Times New Roman"/>
          <w:color w:val="000000" w:themeColor="text1"/>
          <w:sz w:val="24"/>
          <w:szCs w:val="32"/>
        </w:rPr>
      </w:pPr>
      <w:r w:rsidRPr="00133242">
        <w:rPr>
          <w:rFonts w:ascii="Avenir Next Condensed" w:eastAsia="Meiryo" w:hAnsi="Avenir Next Condensed" w:cs="Times New Roman"/>
          <w:color w:val="000000" w:themeColor="text1"/>
          <w:sz w:val="24"/>
          <w:szCs w:val="32"/>
        </w:rPr>
        <w:t>Dans le cadre d’une transition d’un pré-trajet de soin vers un trajet de soin, les séances d’éducation reçues en pré-trajet de soin sont comptabilisées dans les 5 séances d’éducations par année civile. Par exemple, si vous avez déjà reçu vos 4 séances en pré-trajet de soin, vous avez droit à une seule séance à domicile en trajet de soin.</w:t>
      </w:r>
    </w:p>
    <w:p w14:paraId="18F48C7C" w14:textId="77777777" w:rsidR="00123847" w:rsidRPr="00CE3E97" w:rsidRDefault="00123847" w:rsidP="00F85C0E">
      <w:pPr>
        <w:spacing w:line="300" w:lineRule="auto"/>
        <w:rPr>
          <w:rFonts w:ascii="Avenir Next Condensed" w:eastAsia="Meiryo" w:hAnsi="Avenir Next Condensed" w:cs="Times New Roman"/>
          <w:sz w:val="21"/>
          <w:szCs w:val="21"/>
        </w:rPr>
        <w:sectPr w:rsidR="00123847" w:rsidRPr="00CE3E97" w:rsidSect="00AD6955">
          <w:pgSz w:w="16838" w:h="11906" w:orient="landscape"/>
          <w:pgMar w:top="1134" w:right="1134" w:bottom="1134" w:left="1134" w:header="708" w:footer="708" w:gutter="0"/>
          <w:cols w:space="708"/>
          <w:docGrid w:linePitch="360"/>
        </w:sectPr>
      </w:pPr>
    </w:p>
    <w:p w14:paraId="78BE2558" w14:textId="77777777" w:rsidR="00F85C0E" w:rsidRPr="00F55080" w:rsidRDefault="00F85C0E" w:rsidP="00001D15">
      <w:pPr>
        <w:keepNext/>
        <w:keepLines/>
        <w:numPr>
          <w:ilvl w:val="0"/>
          <w:numId w:val="3"/>
        </w:numPr>
        <w:spacing w:before="160" w:after="40" w:line="240" w:lineRule="auto"/>
        <w:outlineLvl w:val="1"/>
        <w:rPr>
          <w:rFonts w:ascii="Avenir Next Condensed" w:eastAsia="Meiryo" w:hAnsi="Avenir Next Condensed" w:cs="Times New Roman"/>
          <w:b/>
          <w:sz w:val="32"/>
          <w:szCs w:val="32"/>
        </w:rPr>
      </w:pPr>
      <w:r w:rsidRPr="00F55080">
        <w:rPr>
          <w:rFonts w:ascii="Avenir Next Condensed" w:eastAsia="Meiryo" w:hAnsi="Avenir Next Condensed" w:cs="Times New Roman"/>
          <w:b/>
          <w:sz w:val="32"/>
          <w:szCs w:val="32"/>
        </w:rPr>
        <w:lastRenderedPageBreak/>
        <w:t xml:space="preserve">Modèle d’éducation 2°ligne    </w:t>
      </w:r>
    </w:p>
    <w:p w14:paraId="31AB98EE" w14:textId="77777777" w:rsidR="00F85C0E" w:rsidRPr="00CE3E97" w:rsidRDefault="00F85C0E" w:rsidP="00133242">
      <w:pPr>
        <w:spacing w:before="240" w:line="240" w:lineRule="auto"/>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Voici les différents types d’éducation dispensés à l’hôpital (Modèle d’éducation 2</w:t>
      </w:r>
      <w:r w:rsidRPr="00CE3E97">
        <w:rPr>
          <w:rFonts w:ascii="Avenir Next Condensed" w:eastAsia="Meiryo" w:hAnsi="Avenir Next Condensed" w:cs="Times New Roman"/>
          <w:sz w:val="24"/>
          <w:szCs w:val="24"/>
          <w:vertAlign w:val="superscript"/>
        </w:rPr>
        <w:t>e</w:t>
      </w:r>
      <w:r w:rsidRPr="00CE3E97">
        <w:rPr>
          <w:rFonts w:ascii="Avenir Next Condensed" w:eastAsia="Meiryo" w:hAnsi="Avenir Next Condensed" w:cs="Times New Roman"/>
          <w:sz w:val="24"/>
          <w:szCs w:val="24"/>
        </w:rPr>
        <w:t xml:space="preserve"> ligne) par l’éducateur.</w:t>
      </w:r>
    </w:p>
    <w:p w14:paraId="1F16B4F6" w14:textId="77777777" w:rsidR="00F85C0E" w:rsidRPr="00CE3E97" w:rsidRDefault="00F85C0E" w:rsidP="00F55080">
      <w:pPr>
        <w:spacing w:after="0" w:line="240" w:lineRule="auto"/>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Le patient peut prétendre à l’éducation de 2</w:t>
      </w:r>
      <w:r w:rsidRPr="00CE3E97">
        <w:rPr>
          <w:rFonts w:ascii="Avenir Next Condensed" w:eastAsia="Meiryo" w:hAnsi="Avenir Next Condensed" w:cs="Times New Roman"/>
          <w:sz w:val="24"/>
          <w:szCs w:val="24"/>
          <w:vertAlign w:val="superscript"/>
        </w:rPr>
        <w:t>e</w:t>
      </w:r>
      <w:r w:rsidRPr="00CE3E97">
        <w:rPr>
          <w:rFonts w:ascii="Avenir Next Condensed" w:eastAsia="Meiryo" w:hAnsi="Avenir Next Condensed" w:cs="Times New Roman"/>
          <w:sz w:val="24"/>
          <w:szCs w:val="24"/>
        </w:rPr>
        <w:t xml:space="preserve"> ligne si : </w:t>
      </w:r>
    </w:p>
    <w:p w14:paraId="4528F452" w14:textId="77777777"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L’offre de la 1° ligne est insuffisante</w:t>
      </w:r>
    </w:p>
    <w:p w14:paraId="4F31B50C" w14:textId="2E59317B" w:rsidR="00F85C0E" w:rsidRPr="00CE3E97" w:rsidRDefault="00F85C0E" w:rsidP="00BD4FBD">
      <w:pPr>
        <w:numPr>
          <w:ilvl w:val="0"/>
          <w:numId w:val="1"/>
        </w:numPr>
        <w:spacing w:line="240" w:lineRule="auto"/>
        <w:ind w:left="714" w:hanging="357"/>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Le patient présente une situation médicale complexe, le </w:t>
      </w:r>
      <w:r w:rsidR="002A3778">
        <w:rPr>
          <w:rFonts w:ascii="Avenir Next Condensed" w:eastAsia="Meiryo" w:hAnsi="Avenir Next Condensed" w:cs="Times New Roman"/>
          <w:sz w:val="24"/>
          <w:szCs w:val="24"/>
        </w:rPr>
        <w:t>médecin traitant</w:t>
      </w:r>
      <w:r w:rsidRPr="00CE3E97">
        <w:rPr>
          <w:rFonts w:ascii="Avenir Next Condensed" w:eastAsia="Meiryo" w:hAnsi="Avenir Next Condensed" w:cs="Times New Roman"/>
          <w:sz w:val="24"/>
          <w:szCs w:val="24"/>
        </w:rPr>
        <w:t xml:space="preserve"> prescrit une « </w:t>
      </w:r>
      <w:r w:rsidRPr="00CE3E97">
        <w:rPr>
          <w:rFonts w:ascii="Avenir Next Condensed" w:eastAsia="Meiryo" w:hAnsi="Avenir Next Condensed" w:cs="Times New Roman"/>
          <w:i/>
          <w:sz w:val="24"/>
          <w:szCs w:val="24"/>
        </w:rPr>
        <w:t>éducation ambulante dans un centre de convention </w:t>
      </w:r>
      <w:r w:rsidRPr="00CE3E97">
        <w:rPr>
          <w:rFonts w:ascii="Avenir Next Condensed" w:eastAsia="Meiryo" w:hAnsi="Avenir Next Condensed" w:cs="Times New Roman"/>
          <w:sz w:val="24"/>
          <w:szCs w:val="24"/>
        </w:rPr>
        <w:t>»</w:t>
      </w:r>
    </w:p>
    <w:p w14:paraId="40FB5D3C" w14:textId="77777777" w:rsidR="00F85C0E" w:rsidRPr="00CE3E97" w:rsidRDefault="00F85C0E" w:rsidP="00BD4FBD">
      <w:pPr>
        <w:spacing w:before="240" w:after="240" w:line="240" w:lineRule="auto"/>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La prescription d’éducation via le centre de convention couvre une période de 12 mois, pendant laquelle, le patient ne peut recevoir d’éducation de la 1° ligne.</w:t>
      </w:r>
    </w:p>
    <w:p w14:paraId="06349267" w14:textId="77777777" w:rsidR="00F85C0E" w:rsidRDefault="00F85C0E" w:rsidP="00001D15">
      <w:pPr>
        <w:spacing w:line="240" w:lineRule="auto"/>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Le rapport d’éducation doit être envoyé au médecin traitant en général 12 mois au plus tard après le début de l’éducation. Cependant, le rapport d’éducation sera noté plutôt dans le DMG si le patient change de groupe et passe en convention ou si le patient passe en première ligne au terme de l’année.</w:t>
      </w:r>
    </w:p>
    <w:p w14:paraId="29E13776" w14:textId="77777777" w:rsidR="00A12340" w:rsidRPr="00720103" w:rsidRDefault="00A12340" w:rsidP="00001D15">
      <w:pPr>
        <w:spacing w:line="240" w:lineRule="auto"/>
        <w:jc w:val="both"/>
        <w:rPr>
          <w:rFonts w:ascii="Avenir Next Condensed" w:eastAsia="Meiryo" w:hAnsi="Avenir Next Condensed" w:cs="Times New Roman"/>
          <w:b/>
          <w:color w:val="2F5496" w:themeColor="accent5" w:themeShade="BF"/>
          <w:sz w:val="30"/>
          <w:szCs w:val="24"/>
        </w:rPr>
      </w:pPr>
      <w:r w:rsidRPr="00720103">
        <w:rPr>
          <w:rFonts w:ascii="Avenir Next Condensed" w:eastAsia="Meiryo" w:hAnsi="Avenir Next Condensed" w:cs="Times New Roman"/>
          <w:b/>
          <w:color w:val="2F5496" w:themeColor="accent5" w:themeShade="BF"/>
          <w:sz w:val="30"/>
          <w:szCs w:val="24"/>
        </w:rPr>
        <w:t>Quelques points de vigilance</w:t>
      </w:r>
      <w:r w:rsidR="00BD4FBD" w:rsidRPr="00720103">
        <w:rPr>
          <w:rFonts w:ascii="Avenir Next Condensed" w:eastAsia="Meiryo" w:hAnsi="Avenir Next Condensed" w:cs="Times New Roman"/>
          <w:b/>
          <w:color w:val="2F5496" w:themeColor="accent5" w:themeShade="BF"/>
          <w:sz w:val="30"/>
          <w:szCs w:val="24"/>
        </w:rPr>
        <w:t> :</w:t>
      </w:r>
    </w:p>
    <w:p w14:paraId="40196CA1" w14:textId="4FC28B3F" w:rsidR="00F85C0E" w:rsidRPr="00CE3E97" w:rsidRDefault="00F85C0E" w:rsidP="00671294">
      <w:pPr>
        <w:spacing w:after="0" w:line="240" w:lineRule="auto"/>
        <w:jc w:val="both"/>
        <w:outlineLvl w:val="0"/>
        <w:rPr>
          <w:rFonts w:ascii="Avenir Next Condensed" w:eastAsia="Meiryo" w:hAnsi="Avenir Next Condensed" w:cs="Times New Roman"/>
          <w:b/>
          <w:sz w:val="24"/>
          <w:szCs w:val="24"/>
          <w:u w:val="single"/>
        </w:rPr>
      </w:pPr>
      <w:r w:rsidRPr="00CE3E97">
        <w:rPr>
          <w:rFonts w:ascii="Avenir Next Condensed" w:eastAsia="Meiryo" w:hAnsi="Avenir Next Condensed" w:cs="Times New Roman"/>
          <w:b/>
          <w:sz w:val="24"/>
          <w:szCs w:val="24"/>
          <w:u w:val="single"/>
        </w:rPr>
        <w:t xml:space="preserve">Devoirs du patient    </w:t>
      </w:r>
    </w:p>
    <w:p w14:paraId="2A693042" w14:textId="19386316"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 xml:space="preserve">Faire gérer son </w:t>
      </w:r>
      <w:r w:rsidR="00091D9F">
        <w:rPr>
          <w:rFonts w:ascii="Avenir Next Condensed" w:eastAsia="Meiryo" w:hAnsi="Avenir Next Condensed" w:cs="Times New Roman"/>
          <w:sz w:val="24"/>
          <w:szCs w:val="24"/>
        </w:rPr>
        <w:t>dossier médical global</w:t>
      </w:r>
      <w:r w:rsidRPr="00CE3E97">
        <w:rPr>
          <w:rFonts w:ascii="Avenir Next Condensed" w:eastAsia="Meiryo" w:hAnsi="Avenir Next Condensed" w:cs="Times New Roman"/>
          <w:sz w:val="24"/>
          <w:szCs w:val="24"/>
        </w:rPr>
        <w:t xml:space="preserve"> par le </w:t>
      </w:r>
      <w:r w:rsidR="00E04AC1">
        <w:rPr>
          <w:rFonts w:ascii="Avenir Next Condensed" w:eastAsia="Meiryo" w:hAnsi="Avenir Next Condensed" w:cs="Times New Roman"/>
          <w:sz w:val="24"/>
          <w:szCs w:val="24"/>
        </w:rPr>
        <w:t>médecin traitant</w:t>
      </w:r>
    </w:p>
    <w:p w14:paraId="206D30AA" w14:textId="70E93E53"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Consulter 2</w:t>
      </w:r>
      <w:r w:rsidR="00E04AC1">
        <w:rPr>
          <w:rFonts w:ascii="Avenir Next Condensed" w:eastAsia="Meiryo" w:hAnsi="Avenir Next Condensed" w:cs="Times New Roman"/>
          <w:sz w:val="24"/>
          <w:szCs w:val="24"/>
        </w:rPr>
        <w:t xml:space="preserve"> fois par </w:t>
      </w:r>
      <w:r w:rsidRPr="00CE3E97">
        <w:rPr>
          <w:rFonts w:ascii="Avenir Next Condensed" w:eastAsia="Meiryo" w:hAnsi="Avenir Next Condensed" w:cs="Times New Roman"/>
          <w:sz w:val="24"/>
          <w:szCs w:val="24"/>
        </w:rPr>
        <w:t>an le généraliste</w:t>
      </w:r>
    </w:p>
    <w:p w14:paraId="17F0B7B0" w14:textId="448BEA52"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sz w:val="24"/>
          <w:szCs w:val="24"/>
        </w:rPr>
      </w:pPr>
      <w:r w:rsidRPr="00CE3E97">
        <w:rPr>
          <w:rFonts w:ascii="Avenir Next Condensed" w:eastAsia="Meiryo" w:hAnsi="Avenir Next Condensed" w:cs="Times New Roman"/>
          <w:sz w:val="24"/>
          <w:szCs w:val="24"/>
        </w:rPr>
        <w:t>Consulter le diabétologue</w:t>
      </w:r>
      <w:r w:rsidR="00091D9F">
        <w:rPr>
          <w:rFonts w:ascii="Avenir Next Condensed" w:eastAsia="Meiryo" w:hAnsi="Avenir Next Condensed" w:cs="Times New Roman"/>
          <w:sz w:val="24"/>
          <w:szCs w:val="24"/>
        </w:rPr>
        <w:t xml:space="preserve"> tous les 18 mois minimum</w:t>
      </w:r>
    </w:p>
    <w:p w14:paraId="50B15063" w14:textId="77777777" w:rsidR="00133242" w:rsidRPr="00133242" w:rsidRDefault="00133242" w:rsidP="00133242">
      <w:pPr>
        <w:spacing w:after="240" w:line="240" w:lineRule="auto"/>
        <w:ind w:left="714"/>
        <w:contextualSpacing/>
        <w:jc w:val="both"/>
        <w:rPr>
          <w:rFonts w:ascii="Avenir Next Condensed" w:eastAsia="Meiryo" w:hAnsi="Avenir Next Condensed" w:cs="Times New Roman"/>
          <w:sz w:val="14"/>
          <w:szCs w:val="14"/>
        </w:rPr>
      </w:pPr>
    </w:p>
    <w:p w14:paraId="3D65C559" w14:textId="77777777" w:rsidR="00F85C0E" w:rsidRPr="00CE3E97" w:rsidRDefault="00F85C0E" w:rsidP="00133242">
      <w:pPr>
        <w:spacing w:before="240" w:after="0" w:line="240" w:lineRule="auto"/>
        <w:jc w:val="both"/>
        <w:outlineLvl w:val="0"/>
        <w:rPr>
          <w:rFonts w:ascii="Avenir Next Condensed" w:eastAsia="Meiryo" w:hAnsi="Avenir Next Condensed" w:cs="Times New Roman"/>
          <w:b/>
          <w:sz w:val="24"/>
          <w:szCs w:val="24"/>
          <w:u w:val="single"/>
        </w:rPr>
      </w:pPr>
      <w:r w:rsidRPr="00CE3E97">
        <w:rPr>
          <w:rFonts w:ascii="Avenir Next Condensed" w:eastAsia="Meiryo" w:hAnsi="Avenir Next Condensed" w:cs="Times New Roman"/>
          <w:b/>
          <w:sz w:val="24"/>
          <w:szCs w:val="24"/>
          <w:u w:val="single"/>
        </w:rPr>
        <w:t xml:space="preserve">Pour les médicaments   </w:t>
      </w:r>
    </w:p>
    <w:p w14:paraId="0450C9F1" w14:textId="0DA62FC7" w:rsidR="00F85C0E" w:rsidRPr="00CE3E97" w:rsidRDefault="00F85C0E" w:rsidP="00001D15">
      <w:pPr>
        <w:numPr>
          <w:ilvl w:val="0"/>
          <w:numId w:val="1"/>
        </w:numPr>
        <w:spacing w:line="240" w:lineRule="auto"/>
        <w:contextualSpacing/>
        <w:jc w:val="both"/>
        <w:rPr>
          <w:rFonts w:ascii="Avenir Next Condensed" w:eastAsia="Meiryo" w:hAnsi="Avenir Next Condensed" w:cs="Times New Roman"/>
          <w:b/>
          <w:sz w:val="24"/>
          <w:szCs w:val="24"/>
        </w:rPr>
      </w:pPr>
      <w:r w:rsidRPr="00CE3E97">
        <w:rPr>
          <w:rFonts w:ascii="Avenir Next Condensed" w:eastAsia="Meiryo" w:hAnsi="Avenir Next Condensed" w:cs="Times New Roman"/>
          <w:sz w:val="24"/>
          <w:szCs w:val="24"/>
        </w:rPr>
        <w:t xml:space="preserve">Sur la prescription des médicaments, le </w:t>
      </w:r>
      <w:r w:rsidR="002A3778">
        <w:rPr>
          <w:rFonts w:ascii="Avenir Next Condensed" w:eastAsia="Meiryo" w:hAnsi="Avenir Next Condensed" w:cs="Times New Roman"/>
          <w:sz w:val="24"/>
          <w:szCs w:val="24"/>
        </w:rPr>
        <w:t>médecin traitant</w:t>
      </w:r>
      <w:r w:rsidRPr="00CE3E97">
        <w:rPr>
          <w:rFonts w:ascii="Avenir Next Condensed" w:eastAsia="Meiryo" w:hAnsi="Avenir Next Condensed" w:cs="Times New Roman"/>
          <w:sz w:val="24"/>
          <w:szCs w:val="24"/>
        </w:rPr>
        <w:t xml:space="preserve"> précise : </w:t>
      </w:r>
      <w:r w:rsidRPr="00CE3E97">
        <w:rPr>
          <w:rFonts w:ascii="Avenir Next Condensed" w:eastAsia="Meiryo" w:hAnsi="Avenir Next Condensed" w:cs="Times New Roman"/>
          <w:b/>
          <w:sz w:val="24"/>
          <w:szCs w:val="24"/>
        </w:rPr>
        <w:t>TS D2</w:t>
      </w:r>
      <w:r w:rsidR="00F410C2">
        <w:rPr>
          <w:rFonts w:ascii="Avenir Next Condensed" w:eastAsia="Meiryo" w:hAnsi="Avenir Next Condensed" w:cs="Times New Roman"/>
          <w:b/>
          <w:sz w:val="24"/>
          <w:szCs w:val="24"/>
        </w:rPr>
        <w:t xml:space="preserve"> </w:t>
      </w:r>
      <w:r w:rsidR="00F410C2" w:rsidRPr="00F410C2">
        <w:rPr>
          <w:rFonts w:ascii="Avenir Next Condensed" w:eastAsia="Meiryo" w:hAnsi="Avenir Next Condensed" w:cs="Times New Roman"/>
          <w:color w:val="C00000"/>
          <w:sz w:val="24"/>
          <w:szCs w:val="24"/>
        </w:rPr>
        <w:t>(cf. liste en annexe)</w:t>
      </w:r>
    </w:p>
    <w:p w14:paraId="2A5FD787" w14:textId="77777777" w:rsidR="00001D15" w:rsidRDefault="00F85C0E" w:rsidP="00671294">
      <w:pPr>
        <w:numPr>
          <w:ilvl w:val="0"/>
          <w:numId w:val="1"/>
        </w:numPr>
        <w:spacing w:line="240" w:lineRule="auto"/>
        <w:contextualSpacing/>
        <w:jc w:val="both"/>
        <w:rPr>
          <w:rFonts w:ascii="Avenir Next Condensed" w:eastAsia="Meiryo" w:hAnsi="Avenir Next Condensed" w:cs="Times New Roman"/>
          <w:b/>
          <w:sz w:val="24"/>
          <w:szCs w:val="24"/>
        </w:rPr>
      </w:pPr>
      <w:r w:rsidRPr="00CE3E97">
        <w:rPr>
          <w:rFonts w:ascii="Avenir Next Condensed" w:eastAsia="Meiryo" w:hAnsi="Avenir Next Condensed" w:cs="Times New Roman"/>
          <w:sz w:val="24"/>
          <w:szCs w:val="24"/>
        </w:rPr>
        <w:t xml:space="preserve">Sur la prescription de consultation de diététique et de podologie, le MT précise également </w:t>
      </w:r>
      <w:r w:rsidRPr="00CE3E97">
        <w:rPr>
          <w:rFonts w:ascii="Avenir Next Condensed" w:eastAsia="Meiryo" w:hAnsi="Avenir Next Condensed" w:cs="Times New Roman"/>
          <w:b/>
          <w:sz w:val="24"/>
          <w:szCs w:val="24"/>
        </w:rPr>
        <w:t>TS</w:t>
      </w:r>
      <w:r w:rsidRPr="00CE3E97">
        <w:rPr>
          <w:rFonts w:ascii="Avenir Next Condensed" w:eastAsia="Meiryo" w:hAnsi="Avenir Next Condensed" w:cs="Times New Roman"/>
          <w:sz w:val="24"/>
          <w:szCs w:val="24"/>
        </w:rPr>
        <w:t xml:space="preserve"> </w:t>
      </w:r>
      <w:r w:rsidRPr="00CE3E97">
        <w:rPr>
          <w:rFonts w:ascii="Avenir Next Condensed" w:eastAsia="Meiryo" w:hAnsi="Avenir Next Condensed" w:cs="Times New Roman"/>
          <w:b/>
          <w:sz w:val="24"/>
          <w:szCs w:val="24"/>
        </w:rPr>
        <w:t>D2</w:t>
      </w:r>
      <w:r w:rsidRPr="00CE3E97">
        <w:rPr>
          <w:rFonts w:ascii="Avenir Next Condensed" w:eastAsia="Meiryo" w:hAnsi="Avenir Next Condensed" w:cs="Times New Roman"/>
          <w:sz w:val="24"/>
          <w:szCs w:val="24"/>
        </w:rPr>
        <w:t xml:space="preserve"> sans oublier pour celle de podologie de préciser </w:t>
      </w:r>
      <w:r w:rsidRPr="00CE3E97">
        <w:rPr>
          <w:rFonts w:ascii="Avenir Next Condensed" w:eastAsia="Meiryo" w:hAnsi="Avenir Next Condensed" w:cs="Times New Roman"/>
          <w:b/>
          <w:sz w:val="24"/>
          <w:szCs w:val="24"/>
        </w:rPr>
        <w:t>le groupe à risque (1-2A- 2B-3).</w:t>
      </w:r>
    </w:p>
    <w:p w14:paraId="39DC19A1" w14:textId="77777777" w:rsidR="00133242" w:rsidRPr="00133242" w:rsidRDefault="00133242" w:rsidP="00133242">
      <w:pPr>
        <w:spacing w:line="240" w:lineRule="auto"/>
        <w:ind w:left="720"/>
        <w:contextualSpacing/>
        <w:jc w:val="both"/>
        <w:rPr>
          <w:rFonts w:ascii="Avenir Next Condensed" w:eastAsia="Meiryo" w:hAnsi="Avenir Next Condensed" w:cs="Times New Roman"/>
          <w:b/>
          <w:sz w:val="14"/>
          <w:szCs w:val="14"/>
        </w:rPr>
      </w:pPr>
    </w:p>
    <w:p w14:paraId="4BD0092F" w14:textId="77777777" w:rsidR="00A12340" w:rsidRPr="00A12340" w:rsidRDefault="00A12340" w:rsidP="00133242">
      <w:pPr>
        <w:spacing w:after="0" w:line="240" w:lineRule="auto"/>
        <w:rPr>
          <w:rFonts w:ascii="Avenir Next Condensed" w:eastAsia="Times New Roman" w:hAnsi="Avenir Next Condensed" w:cs="Times New Roman"/>
          <w:b/>
          <w:color w:val="000000" w:themeColor="text1"/>
          <w:sz w:val="24"/>
          <w:szCs w:val="24"/>
          <w:lang w:eastAsia="fr-FR"/>
        </w:rPr>
      </w:pPr>
      <w:r w:rsidRPr="00A12340">
        <w:rPr>
          <w:rFonts w:ascii="Avenir Next Condensed" w:eastAsia="Times New Roman" w:hAnsi="Avenir Next Condensed" w:cs="Times New Roman"/>
          <w:b/>
          <w:color w:val="000000" w:themeColor="text1"/>
          <w:sz w:val="24"/>
          <w:szCs w:val="24"/>
          <w:u w:val="single"/>
          <w:lang w:eastAsia="fr-FR"/>
        </w:rPr>
        <w:t>Rem</w:t>
      </w:r>
      <w:r w:rsidR="00671294">
        <w:rPr>
          <w:rFonts w:ascii="Avenir Next Condensed" w:eastAsia="Times New Roman" w:hAnsi="Avenir Next Condensed" w:cs="Times New Roman"/>
          <w:b/>
          <w:color w:val="000000" w:themeColor="text1"/>
          <w:sz w:val="24"/>
          <w:szCs w:val="24"/>
          <w:u w:val="single"/>
          <w:lang w:eastAsia="fr-FR"/>
        </w:rPr>
        <w:t>b</w:t>
      </w:r>
      <w:r w:rsidRPr="00A12340">
        <w:rPr>
          <w:rFonts w:ascii="Avenir Next Condensed" w:eastAsia="Times New Roman" w:hAnsi="Avenir Next Condensed" w:cs="Times New Roman"/>
          <w:b/>
          <w:color w:val="000000" w:themeColor="text1"/>
          <w:sz w:val="24"/>
          <w:szCs w:val="24"/>
          <w:u w:val="single"/>
          <w:lang w:eastAsia="fr-FR"/>
        </w:rPr>
        <w:t>oursement du matériel d’autogestion</w:t>
      </w:r>
      <w:r w:rsidRPr="00A12340">
        <w:rPr>
          <w:rFonts w:ascii="Avenir Next Condensed" w:eastAsia="Times New Roman" w:hAnsi="Avenir Next Condensed" w:cs="Times New Roman"/>
          <w:b/>
          <w:color w:val="000000" w:themeColor="text1"/>
          <w:sz w:val="24"/>
          <w:szCs w:val="24"/>
          <w:lang w:eastAsia="fr-FR"/>
        </w:rPr>
        <w:t> </w:t>
      </w:r>
    </w:p>
    <w:p w14:paraId="06FD25CC" w14:textId="02B67BDE" w:rsidR="00A12340" w:rsidRPr="00133242" w:rsidRDefault="003C1444" w:rsidP="00671294">
      <w:pPr>
        <w:pStyle w:val="Paragraphedeliste"/>
        <w:numPr>
          <w:ilvl w:val="0"/>
          <w:numId w:val="1"/>
        </w:numPr>
        <w:spacing w:after="0" w:line="240" w:lineRule="auto"/>
        <w:ind w:left="714" w:hanging="357"/>
        <w:rPr>
          <w:rFonts w:ascii="Avenir Next Condensed" w:eastAsia="Times New Roman" w:hAnsi="Avenir Next Condensed" w:cs="Times New Roman"/>
          <w:b/>
          <w:color w:val="000000" w:themeColor="text1"/>
          <w:sz w:val="28"/>
          <w:szCs w:val="24"/>
          <w:lang w:eastAsia="fr-FR"/>
        </w:rPr>
      </w:pPr>
      <w:r>
        <w:rPr>
          <w:rFonts w:ascii="Avenir Next Condensed" w:eastAsia="Times New Roman" w:hAnsi="Avenir Next Condensed" w:cs="Times New Roman"/>
          <w:color w:val="000000" w:themeColor="text1"/>
          <w:sz w:val="24"/>
          <w:szCs w:val="24"/>
          <w:lang w:eastAsia="fr-FR"/>
        </w:rPr>
        <w:t>Depuis le</w:t>
      </w:r>
      <w:r w:rsidR="00A12340" w:rsidRPr="00A12340">
        <w:rPr>
          <w:rFonts w:ascii="Avenir Next Condensed" w:eastAsia="Times New Roman" w:hAnsi="Avenir Next Condensed" w:cs="Times New Roman"/>
          <w:color w:val="000000" w:themeColor="text1"/>
          <w:sz w:val="24"/>
          <w:szCs w:val="24"/>
          <w:lang w:eastAsia="fr-FR"/>
        </w:rPr>
        <w:t xml:space="preserve"> 1er mai</w:t>
      </w:r>
      <w:r>
        <w:rPr>
          <w:rFonts w:ascii="Avenir Next Condensed" w:eastAsia="Times New Roman" w:hAnsi="Avenir Next Condensed" w:cs="Times New Roman"/>
          <w:color w:val="000000" w:themeColor="text1"/>
          <w:sz w:val="24"/>
          <w:szCs w:val="24"/>
          <w:lang w:eastAsia="fr-FR"/>
        </w:rPr>
        <w:t xml:space="preserve"> 2018</w:t>
      </w:r>
      <w:r w:rsidR="00A12340" w:rsidRPr="00A12340">
        <w:rPr>
          <w:rFonts w:ascii="Avenir Next Condensed" w:eastAsia="Times New Roman" w:hAnsi="Avenir Next Condensed" w:cs="Times New Roman"/>
          <w:color w:val="000000" w:themeColor="text1"/>
          <w:sz w:val="24"/>
          <w:szCs w:val="24"/>
          <w:lang w:eastAsia="fr-FR"/>
        </w:rPr>
        <w:t xml:space="preserve">, uniquement les patients en trajet de soin qui entament ou suivent un traitement à l’insuline ou incrétine auront droit au remboursement du matériel d’autogestion </w:t>
      </w:r>
    </w:p>
    <w:p w14:paraId="389FAECB" w14:textId="77777777" w:rsidR="00133242" w:rsidRPr="00133242" w:rsidRDefault="00133242" w:rsidP="00133242">
      <w:pPr>
        <w:pStyle w:val="Paragraphedeliste"/>
        <w:spacing w:after="0" w:line="240" w:lineRule="auto"/>
        <w:ind w:left="714"/>
        <w:rPr>
          <w:rFonts w:ascii="Avenir Next Condensed" w:eastAsia="Times New Roman" w:hAnsi="Avenir Next Condensed" w:cs="Times New Roman"/>
          <w:b/>
          <w:color w:val="000000" w:themeColor="text1"/>
          <w:sz w:val="14"/>
          <w:szCs w:val="14"/>
          <w:lang w:eastAsia="fr-FR"/>
        </w:rPr>
      </w:pPr>
    </w:p>
    <w:p w14:paraId="6101779D" w14:textId="77777777" w:rsidR="00A12340" w:rsidRDefault="00A12340" w:rsidP="00133242">
      <w:pPr>
        <w:pStyle w:val="Paragraphedeliste"/>
        <w:spacing w:before="240" w:line="240" w:lineRule="auto"/>
        <w:ind w:left="0"/>
        <w:rPr>
          <w:rFonts w:ascii="Avenir Next Condensed" w:eastAsia="Times New Roman" w:hAnsi="Avenir Next Condensed" w:cs="Times New Roman"/>
          <w:b/>
          <w:color w:val="000000" w:themeColor="text1"/>
          <w:sz w:val="24"/>
          <w:szCs w:val="24"/>
          <w:u w:val="single"/>
          <w:lang w:eastAsia="fr-FR"/>
        </w:rPr>
      </w:pPr>
      <w:r>
        <w:rPr>
          <w:rFonts w:ascii="Avenir Next Condensed" w:eastAsia="Times New Roman" w:hAnsi="Avenir Next Condensed" w:cs="Times New Roman"/>
          <w:b/>
          <w:color w:val="000000" w:themeColor="text1"/>
          <w:sz w:val="24"/>
          <w:szCs w:val="24"/>
          <w:u w:val="single"/>
          <w:lang w:eastAsia="fr-FR"/>
        </w:rPr>
        <w:t>Honoraires forfaitaires des spécialistes</w:t>
      </w:r>
    </w:p>
    <w:p w14:paraId="1056A206" w14:textId="2B615BDA" w:rsidR="00F410C2" w:rsidRPr="00F410C2" w:rsidRDefault="003C1444" w:rsidP="00F410C2">
      <w:pPr>
        <w:pStyle w:val="Paragraphedeliste"/>
        <w:numPr>
          <w:ilvl w:val="0"/>
          <w:numId w:val="1"/>
        </w:numPr>
        <w:spacing w:line="240" w:lineRule="auto"/>
        <w:rPr>
          <w:rFonts w:ascii="Times New Roman" w:eastAsia="Times New Roman" w:hAnsi="Times New Roman" w:cs="Times New Roman"/>
          <w:sz w:val="24"/>
          <w:szCs w:val="24"/>
          <w:lang w:eastAsia="fr-FR"/>
        </w:rPr>
      </w:pPr>
      <w:r>
        <w:rPr>
          <w:rFonts w:ascii="Avenir Next Condensed" w:eastAsia="Times New Roman" w:hAnsi="Avenir Next Condensed" w:cs="Times New Roman"/>
          <w:color w:val="000000" w:themeColor="text1"/>
          <w:sz w:val="24"/>
          <w:szCs w:val="24"/>
          <w:lang w:eastAsia="fr-FR"/>
        </w:rPr>
        <w:t>Depuis le</w:t>
      </w:r>
      <w:r w:rsidR="00A12340" w:rsidRPr="00A12340">
        <w:rPr>
          <w:rFonts w:ascii="Avenir Next Condensed" w:eastAsia="Times New Roman" w:hAnsi="Avenir Next Condensed" w:cs="Times New Roman"/>
          <w:color w:val="000000" w:themeColor="text1"/>
          <w:sz w:val="24"/>
          <w:szCs w:val="24"/>
          <w:lang w:eastAsia="fr-FR"/>
        </w:rPr>
        <w:t xml:space="preserve"> 1er mai</w:t>
      </w:r>
      <w:r>
        <w:rPr>
          <w:rFonts w:ascii="Avenir Next Condensed" w:eastAsia="Times New Roman" w:hAnsi="Avenir Next Condensed" w:cs="Times New Roman"/>
          <w:color w:val="000000" w:themeColor="text1"/>
          <w:sz w:val="24"/>
          <w:szCs w:val="24"/>
          <w:lang w:eastAsia="fr-FR"/>
        </w:rPr>
        <w:t xml:space="preserve"> 2018</w:t>
      </w:r>
      <w:r w:rsidR="00A12340" w:rsidRPr="00A12340">
        <w:rPr>
          <w:rFonts w:ascii="Avenir Next Condensed" w:eastAsia="Times New Roman" w:hAnsi="Avenir Next Condensed" w:cs="Times New Roman"/>
          <w:color w:val="000000" w:themeColor="text1"/>
          <w:sz w:val="24"/>
          <w:szCs w:val="24"/>
          <w:lang w:eastAsia="fr-FR"/>
        </w:rPr>
        <w:t>,</w:t>
      </w:r>
      <w:r w:rsidR="00A12340">
        <w:rPr>
          <w:rFonts w:ascii="Avenir Next Condensed" w:eastAsia="Times New Roman" w:hAnsi="Avenir Next Condensed" w:cs="Times New Roman"/>
          <w:color w:val="000000" w:themeColor="text1"/>
          <w:sz w:val="24"/>
          <w:szCs w:val="24"/>
          <w:lang w:eastAsia="fr-FR"/>
        </w:rPr>
        <w:t xml:space="preserve"> la mutualité ne paie plus d’honoraires forfaitaires au médecin spécialiste lorsque </w:t>
      </w:r>
      <w:r w:rsidR="00F55080">
        <w:rPr>
          <w:rFonts w:ascii="Avenir Next Condensed" w:eastAsia="Times New Roman" w:hAnsi="Avenir Next Condensed" w:cs="Times New Roman"/>
          <w:color w:val="000000" w:themeColor="text1"/>
          <w:sz w:val="24"/>
          <w:szCs w:val="24"/>
          <w:lang w:eastAsia="fr-FR"/>
        </w:rPr>
        <w:t>s</w:t>
      </w:r>
      <w:r w:rsidR="00A12340" w:rsidRPr="00F55080">
        <w:rPr>
          <w:rFonts w:ascii="Avenir Next Condensed" w:eastAsia="Times New Roman" w:hAnsi="Avenir Next Condensed" w:cs="Times New Roman"/>
          <w:color w:val="000000" w:themeColor="text1"/>
          <w:sz w:val="24"/>
          <w:szCs w:val="24"/>
          <w:lang w:eastAsia="fr-FR"/>
        </w:rPr>
        <w:t xml:space="preserve">on patient est engagé dans un TS D2 passe en convention (sauf si temporairement </w:t>
      </w:r>
      <w:r w:rsidR="00A12340" w:rsidRPr="00F55080">
        <w:rPr>
          <w:rFonts w:ascii="Avenir Next Condensed" w:eastAsia="Times New Roman" w:hAnsi="Avenir Next Condensed" w:cs="Times New Roman"/>
          <w:color w:val="FF0000"/>
          <w:sz w:val="24"/>
          <w:szCs w:val="24"/>
          <w:lang w:eastAsia="fr-FR"/>
        </w:rPr>
        <w:t>C1</w:t>
      </w:r>
      <w:r w:rsidR="00F55080">
        <w:rPr>
          <w:rStyle w:val="Appelnotedebasdep"/>
          <w:rFonts w:ascii="Avenir Next Condensed" w:eastAsia="Times New Roman" w:hAnsi="Avenir Next Condensed" w:cs="Times New Roman"/>
          <w:color w:val="000000" w:themeColor="text1"/>
          <w:sz w:val="24"/>
          <w:szCs w:val="24"/>
          <w:lang w:eastAsia="fr-FR"/>
        </w:rPr>
        <w:t xml:space="preserve"> </w:t>
      </w:r>
      <w:r w:rsidR="00F55080">
        <w:rPr>
          <w:rFonts w:ascii="Avenir Next Condensed" w:eastAsia="Times New Roman" w:hAnsi="Avenir Next Condensed" w:cs="Times New Roman"/>
          <w:color w:val="000000" w:themeColor="text1"/>
          <w:sz w:val="24"/>
          <w:szCs w:val="24"/>
          <w:lang w:eastAsia="fr-FR"/>
        </w:rPr>
        <w:t>– voir fiche « convention »)</w:t>
      </w:r>
      <w:r w:rsidR="00A12340" w:rsidRPr="00F55080">
        <w:rPr>
          <w:rFonts w:ascii="Avenir Next Condensed" w:eastAsia="Times New Roman" w:hAnsi="Avenir Next Condensed" w:cs="Times New Roman"/>
          <w:color w:val="000000" w:themeColor="text1"/>
          <w:sz w:val="24"/>
          <w:szCs w:val="24"/>
          <w:lang w:eastAsia="fr-FR"/>
        </w:rPr>
        <w:t>)</w:t>
      </w:r>
    </w:p>
    <w:p w14:paraId="66926771" w14:textId="77777777" w:rsidR="00F85C0E" w:rsidRPr="00720103" w:rsidRDefault="00F85C0E" w:rsidP="00001D15">
      <w:pPr>
        <w:keepNext/>
        <w:keepLines/>
        <w:spacing w:before="320" w:after="80" w:line="240" w:lineRule="auto"/>
        <w:outlineLvl w:val="0"/>
        <w:rPr>
          <w:rFonts w:ascii="Avenir Next Condensed" w:eastAsia="Meiryo" w:hAnsi="Avenir Next Condensed" w:cs="Times New Roman"/>
          <w:b/>
          <w:color w:val="2F5496" w:themeColor="accent5" w:themeShade="BF"/>
          <w:sz w:val="30"/>
          <w:szCs w:val="32"/>
        </w:rPr>
      </w:pPr>
      <w:r w:rsidRPr="00720103">
        <w:rPr>
          <w:rFonts w:ascii="Avenir Next Condensed" w:eastAsia="Meiryo" w:hAnsi="Avenir Next Condensed" w:cs="Times New Roman"/>
          <w:b/>
          <w:color w:val="2F5496" w:themeColor="accent5" w:themeShade="BF"/>
          <w:sz w:val="30"/>
          <w:szCs w:val="32"/>
        </w:rPr>
        <w:t>Sources Internet – Pour aller plus loin</w:t>
      </w:r>
    </w:p>
    <w:p w14:paraId="19973AC9" w14:textId="77777777" w:rsidR="00F85C0E" w:rsidRPr="00A12340" w:rsidRDefault="00000000" w:rsidP="00001D15">
      <w:pPr>
        <w:numPr>
          <w:ilvl w:val="0"/>
          <w:numId w:val="1"/>
        </w:numPr>
        <w:spacing w:line="240" w:lineRule="auto"/>
        <w:contextualSpacing/>
        <w:rPr>
          <w:rFonts w:ascii="Avenir Next Condensed" w:eastAsia="Meiryo" w:hAnsi="Avenir Next Condensed" w:cs="Times New Roman"/>
          <w:color w:val="5B9BD5" w:themeColor="accent1"/>
          <w:sz w:val="24"/>
          <w:szCs w:val="24"/>
        </w:rPr>
      </w:pPr>
      <w:hyperlink r:id="rId11" w:anchor=".WXW8U-lpzIU" w:history="1">
        <w:r w:rsidR="00F85C0E" w:rsidRPr="00A12340">
          <w:rPr>
            <w:rFonts w:ascii="Avenir Next Condensed" w:eastAsia="Meiryo" w:hAnsi="Avenir Next Condensed" w:cs="Times New Roman"/>
            <w:color w:val="5B9BD5" w:themeColor="accent1"/>
            <w:sz w:val="24"/>
            <w:szCs w:val="24"/>
            <w:u w:val="single"/>
          </w:rPr>
          <w:t>http://www.inami.fgov.be/fr/themes/qualite-soins/Pages/trajets-de-soins.aspx#.WXW8U-lpzIU</w:t>
        </w:r>
      </w:hyperlink>
      <w:r w:rsidR="00F85C0E" w:rsidRPr="00A12340">
        <w:rPr>
          <w:rFonts w:ascii="Avenir Next Condensed" w:eastAsia="Meiryo" w:hAnsi="Avenir Next Condensed" w:cs="Times New Roman"/>
          <w:color w:val="5B9BD5" w:themeColor="accent1"/>
          <w:sz w:val="24"/>
          <w:szCs w:val="24"/>
        </w:rPr>
        <w:t xml:space="preserve"> </w:t>
      </w:r>
    </w:p>
    <w:p w14:paraId="59B6F79A" w14:textId="77777777" w:rsidR="00E52355" w:rsidRPr="00F55080" w:rsidRDefault="00000000" w:rsidP="00671294">
      <w:pPr>
        <w:numPr>
          <w:ilvl w:val="0"/>
          <w:numId w:val="1"/>
        </w:numPr>
        <w:spacing w:line="240" w:lineRule="auto"/>
        <w:contextualSpacing/>
        <w:rPr>
          <w:rFonts w:ascii="Avenir Next Condensed" w:eastAsia="Meiryo" w:hAnsi="Avenir Next Condensed" w:cs="Times New Roman"/>
          <w:color w:val="5B9BD5" w:themeColor="accent1"/>
          <w:sz w:val="24"/>
          <w:szCs w:val="24"/>
        </w:rPr>
      </w:pPr>
      <w:hyperlink r:id="rId12" w:history="1">
        <w:r w:rsidR="00F85C0E" w:rsidRPr="00A12340">
          <w:rPr>
            <w:rFonts w:ascii="Avenir Next Condensed" w:eastAsia="Meiryo" w:hAnsi="Avenir Next Condensed" w:cs="Times New Roman"/>
            <w:color w:val="5B9BD5" w:themeColor="accent1"/>
            <w:sz w:val="24"/>
            <w:szCs w:val="24"/>
            <w:u w:val="single"/>
          </w:rPr>
          <w:t>http://new.rlm-bw.be/wp-content/uploads/2015/01/dossier-dinformation-complet-pour-le-mg.pdf</w:t>
        </w:r>
      </w:hyperlink>
      <w:r w:rsidR="00F85C0E" w:rsidRPr="00A12340">
        <w:rPr>
          <w:rFonts w:ascii="Avenir Next Condensed" w:eastAsia="Meiryo" w:hAnsi="Avenir Next Condensed" w:cs="Times New Roman"/>
          <w:color w:val="5B9BD5" w:themeColor="accent1"/>
          <w:sz w:val="24"/>
          <w:szCs w:val="24"/>
        </w:rPr>
        <w:t xml:space="preserve"> </w:t>
      </w:r>
    </w:p>
    <w:p w14:paraId="5B45ACD4" w14:textId="34DBA99E" w:rsidR="00E52355" w:rsidRDefault="00E52355" w:rsidP="00F55080">
      <w:pPr>
        <w:rPr>
          <w:rFonts w:ascii="Avenir Next Condensed" w:hAnsi="Avenir Next Condensed"/>
          <w:sz w:val="20"/>
          <w:szCs w:val="16"/>
        </w:rPr>
      </w:pPr>
    </w:p>
    <w:p w14:paraId="1B0431B6" w14:textId="6A06F12E" w:rsidR="00133242" w:rsidRPr="00CC1F1D" w:rsidRDefault="00823EB8" w:rsidP="00CC1F1D">
      <w:pPr>
        <w:jc w:val="center"/>
        <w:rPr>
          <w:rFonts w:ascii="Avenir Next Condensed" w:hAnsi="Avenir Next Condensed"/>
          <w:b/>
          <w:sz w:val="20"/>
          <w:szCs w:val="16"/>
        </w:rPr>
        <w:sectPr w:rsidR="00133242" w:rsidRPr="00CC1F1D">
          <w:pgSz w:w="11906" w:h="16838"/>
          <w:pgMar w:top="1417" w:right="1417" w:bottom="1417" w:left="1417" w:header="708" w:footer="708" w:gutter="0"/>
          <w:cols w:space="708"/>
          <w:docGrid w:linePitch="360"/>
        </w:sectPr>
      </w:pPr>
      <w:r w:rsidRPr="00823EB8">
        <w:rPr>
          <w:rFonts w:ascii="Avenir Next Condensed" w:hAnsi="Avenir Next Condensed"/>
          <w:sz w:val="20"/>
          <w:szCs w:val="16"/>
        </w:rPr>
        <w:drawing>
          <wp:anchor distT="0" distB="0" distL="114300" distR="114300" simplePos="0" relativeHeight="251672576" behindDoc="0" locked="0" layoutInCell="1" allowOverlap="1" wp14:anchorId="39F350D4" wp14:editId="1DB167B1">
            <wp:simplePos x="0" y="0"/>
            <wp:positionH relativeFrom="column">
              <wp:posOffset>3810</wp:posOffset>
            </wp:positionH>
            <wp:positionV relativeFrom="paragraph">
              <wp:posOffset>40685</wp:posOffset>
            </wp:positionV>
            <wp:extent cx="3407908" cy="510363"/>
            <wp:effectExtent l="0" t="0" r="0" b="0"/>
            <wp:wrapSquare wrapText="bothSides"/>
            <wp:docPr id="11281181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18158" name=""/>
                    <pic:cNvPicPr/>
                  </pic:nvPicPr>
                  <pic:blipFill>
                    <a:blip r:embed="rId13">
                      <a:extLst>
                        <a:ext uri="{28A0092B-C50C-407E-A947-70E740481C1C}">
                          <a14:useLocalDpi xmlns:a14="http://schemas.microsoft.com/office/drawing/2010/main" val="0"/>
                        </a:ext>
                      </a:extLst>
                    </a:blip>
                    <a:stretch>
                      <a:fillRect/>
                    </a:stretch>
                  </pic:blipFill>
                  <pic:spPr>
                    <a:xfrm>
                      <a:off x="0" y="0"/>
                      <a:ext cx="3407908" cy="510363"/>
                    </a:xfrm>
                    <a:prstGeom prst="rect">
                      <a:avLst/>
                    </a:prstGeom>
                  </pic:spPr>
                </pic:pic>
              </a:graphicData>
            </a:graphic>
            <wp14:sizeRelH relativeFrom="page">
              <wp14:pctWidth>0</wp14:pctWidth>
            </wp14:sizeRelH>
            <wp14:sizeRelV relativeFrom="page">
              <wp14:pctHeight>0</wp14:pctHeight>
            </wp14:sizeRelV>
          </wp:anchor>
        </w:drawing>
      </w:r>
      <w:r w:rsidR="00A12340" w:rsidRPr="00F52778">
        <w:rPr>
          <w:rFonts w:ascii="Avenir Next Condensed" w:hAnsi="Avenir Next Condensed"/>
          <w:sz w:val="20"/>
          <w:szCs w:val="16"/>
        </w:rPr>
        <w:t xml:space="preserve">Brochure éducative réalisée par les membres de la CoP Diabéto dans le cadre du </w:t>
      </w:r>
      <w:r w:rsidR="00A12340" w:rsidRPr="00F52778">
        <w:rPr>
          <w:rFonts w:ascii="Avenir Next Condensed" w:hAnsi="Avenir Next Condensed"/>
          <w:b/>
          <w:sz w:val="20"/>
          <w:szCs w:val="16"/>
        </w:rPr>
        <w:t>projet Health Cop</w:t>
      </w:r>
      <w:r w:rsidR="00A12340" w:rsidRPr="00F52778">
        <w:rPr>
          <w:rFonts w:ascii="Avenir Next Condensed" w:hAnsi="Avenir Next Condensed"/>
          <w:sz w:val="20"/>
          <w:szCs w:val="16"/>
        </w:rPr>
        <w:t xml:space="preserve"> en </w:t>
      </w:r>
      <w:r w:rsidR="00F55080">
        <w:rPr>
          <w:rFonts w:ascii="Avenir Next Condensed" w:hAnsi="Avenir Next Condensed"/>
          <w:b/>
          <w:sz w:val="20"/>
          <w:szCs w:val="16"/>
        </w:rPr>
        <w:t>m</w:t>
      </w:r>
      <w:r w:rsidR="00A12340">
        <w:rPr>
          <w:rFonts w:ascii="Avenir Next Condensed" w:hAnsi="Avenir Next Condensed"/>
          <w:b/>
          <w:sz w:val="20"/>
          <w:szCs w:val="16"/>
        </w:rPr>
        <w:t>ai</w:t>
      </w:r>
      <w:r w:rsidR="00A12340" w:rsidRPr="00F52778">
        <w:rPr>
          <w:rFonts w:ascii="Avenir Next Condensed" w:hAnsi="Avenir Next Condensed"/>
          <w:b/>
          <w:sz w:val="20"/>
          <w:szCs w:val="16"/>
        </w:rPr>
        <w:t xml:space="preserve"> 2</w:t>
      </w:r>
      <w:r w:rsidR="003C1444">
        <w:rPr>
          <w:rFonts w:ascii="Avenir Next Condensed" w:hAnsi="Avenir Next Condensed"/>
          <w:b/>
          <w:sz w:val="20"/>
          <w:szCs w:val="16"/>
        </w:rPr>
        <w:t xml:space="preserve">018 (revue en </w:t>
      </w:r>
      <w:r>
        <w:rPr>
          <w:rFonts w:ascii="Avenir Next Condensed" w:hAnsi="Avenir Next Condensed"/>
          <w:b/>
          <w:sz w:val="20"/>
          <w:szCs w:val="16"/>
        </w:rPr>
        <w:t>juillet 2024</w:t>
      </w:r>
      <w:r w:rsidR="00461231">
        <w:rPr>
          <w:rFonts w:ascii="Avenir Next Condensed" w:hAnsi="Avenir Next Condensed"/>
          <w:b/>
          <w:sz w:val="20"/>
          <w:szCs w:val="16"/>
        </w:rPr>
        <w:t>)</w:t>
      </w:r>
    </w:p>
    <w:p w14:paraId="0AF3CDCA" w14:textId="77777777" w:rsidR="00F410C2" w:rsidRDefault="00F410C2" w:rsidP="00CC1F1D">
      <w:pPr>
        <w:rPr>
          <w:rFonts w:ascii="Avenir Next Condensed" w:hAnsi="Avenir Next Condensed"/>
          <w:b/>
          <w:color w:val="2F5496" w:themeColor="accent5" w:themeShade="BF"/>
          <w:sz w:val="32"/>
          <w:szCs w:val="16"/>
        </w:rPr>
      </w:pPr>
    </w:p>
    <w:p w14:paraId="462A7A7A" w14:textId="77777777" w:rsidR="00EB6EE4" w:rsidRPr="00720103" w:rsidRDefault="00EB6EE4" w:rsidP="00A12340">
      <w:pPr>
        <w:jc w:val="center"/>
        <w:rPr>
          <w:rFonts w:ascii="Avenir Next Condensed" w:hAnsi="Avenir Next Condensed"/>
          <w:b/>
          <w:color w:val="2F5496" w:themeColor="accent5" w:themeShade="BF"/>
          <w:sz w:val="32"/>
          <w:szCs w:val="16"/>
        </w:rPr>
      </w:pPr>
      <w:r w:rsidRPr="00720103">
        <w:rPr>
          <w:rFonts w:ascii="Avenir Next Condensed" w:hAnsi="Avenir Next Condensed"/>
          <w:b/>
          <w:color w:val="2F5496" w:themeColor="accent5" w:themeShade="BF"/>
          <w:sz w:val="32"/>
          <w:szCs w:val="16"/>
        </w:rPr>
        <w:t>Annexe : nouveau formulaire (1er janvier 2019)</w:t>
      </w:r>
    </w:p>
    <w:p w14:paraId="66A967B8" w14:textId="77777777" w:rsidR="00EB6EE4" w:rsidRDefault="00F55080" w:rsidP="00A12340">
      <w:pPr>
        <w:jc w:val="center"/>
        <w:rPr>
          <w:rFonts w:ascii="Avenir Next Condensed" w:hAnsi="Avenir Next Condensed"/>
          <w:b/>
          <w:sz w:val="32"/>
          <w:szCs w:val="16"/>
        </w:rPr>
      </w:pPr>
      <w:r>
        <w:rPr>
          <w:rFonts w:ascii="Avenir Next Condensed" w:hAnsi="Avenir Next Condensed"/>
          <w:b/>
          <w:noProof/>
          <w:sz w:val="32"/>
          <w:szCs w:val="16"/>
          <w:lang w:eastAsia="fr-BE"/>
        </w:rPr>
        <w:drawing>
          <wp:anchor distT="0" distB="0" distL="114300" distR="114300" simplePos="0" relativeHeight="251668480" behindDoc="0" locked="0" layoutInCell="1" allowOverlap="1" wp14:anchorId="23E04A6E" wp14:editId="6E9418DA">
            <wp:simplePos x="0" y="0"/>
            <wp:positionH relativeFrom="column">
              <wp:posOffset>158740</wp:posOffset>
            </wp:positionH>
            <wp:positionV relativeFrom="paragraph">
              <wp:posOffset>321556</wp:posOffset>
            </wp:positionV>
            <wp:extent cx="5469890" cy="7687945"/>
            <wp:effectExtent l="0" t="0" r="0" b="0"/>
            <wp:wrapThrough wrapText="bothSides">
              <wp:wrapPolygon edited="0">
                <wp:start x="13390" y="214"/>
                <wp:lineTo x="5617" y="285"/>
                <wp:lineTo x="5517" y="642"/>
                <wp:lineTo x="6971" y="856"/>
                <wp:lineTo x="6971" y="1427"/>
                <wp:lineTo x="502" y="1927"/>
                <wp:lineTo x="401" y="1998"/>
                <wp:lineTo x="602" y="1998"/>
                <wp:lineTo x="652" y="2712"/>
                <wp:lineTo x="1053" y="3140"/>
                <wp:lineTo x="602" y="3247"/>
                <wp:lineTo x="1103" y="3675"/>
                <wp:lineTo x="652" y="3711"/>
                <wp:lineTo x="602" y="4853"/>
                <wp:lineTo x="953" y="4888"/>
                <wp:lineTo x="1053" y="5138"/>
                <wp:lineTo x="10782" y="5424"/>
                <wp:lineTo x="10782" y="5995"/>
                <wp:lineTo x="652" y="5995"/>
                <wp:lineTo x="401" y="6565"/>
                <wp:lineTo x="602" y="6565"/>
                <wp:lineTo x="652" y="8457"/>
                <wp:lineTo x="953" y="8849"/>
                <wp:lineTo x="602" y="8992"/>
                <wp:lineTo x="652" y="9206"/>
                <wp:lineTo x="10782" y="9420"/>
                <wp:lineTo x="10782" y="9991"/>
                <wp:lineTo x="652" y="10062"/>
                <wp:lineTo x="602" y="10562"/>
                <wp:lineTo x="1254" y="10562"/>
                <wp:lineTo x="602" y="11026"/>
                <wp:lineTo x="401" y="11204"/>
                <wp:lineTo x="401" y="12203"/>
                <wp:lineTo x="652" y="12310"/>
                <wp:lineTo x="602" y="14737"/>
                <wp:lineTo x="7874" y="15129"/>
                <wp:lineTo x="10782" y="15129"/>
                <wp:lineTo x="602" y="15629"/>
                <wp:lineTo x="602" y="16128"/>
                <wp:lineTo x="3511" y="16271"/>
                <wp:lineTo x="11033" y="16271"/>
                <wp:lineTo x="401" y="16414"/>
                <wp:lineTo x="652" y="16842"/>
                <wp:lineTo x="602" y="17627"/>
                <wp:lineTo x="7272" y="17984"/>
                <wp:lineTo x="10782" y="17984"/>
                <wp:lineTo x="10782" y="18555"/>
                <wp:lineTo x="652" y="18555"/>
                <wp:lineTo x="602" y="18911"/>
                <wp:lineTo x="1304" y="19125"/>
                <wp:lineTo x="602" y="19197"/>
                <wp:lineTo x="602" y="20053"/>
                <wp:lineTo x="853" y="20267"/>
                <wp:lineTo x="652" y="20267"/>
                <wp:lineTo x="752" y="20410"/>
                <wp:lineTo x="2457" y="20481"/>
                <wp:lineTo x="2808" y="20481"/>
                <wp:lineTo x="3210" y="20303"/>
                <wp:lineTo x="5617" y="20232"/>
                <wp:lineTo x="5567" y="19803"/>
                <wp:lineTo x="2608" y="19696"/>
                <wp:lineTo x="11936" y="19518"/>
                <wp:lineTo x="11986" y="19268"/>
                <wp:lineTo x="5015" y="19125"/>
                <wp:lineTo x="5767" y="19125"/>
                <wp:lineTo x="9529" y="18769"/>
                <wp:lineTo x="10732" y="18555"/>
                <wp:lineTo x="10782" y="17984"/>
                <wp:lineTo x="13892" y="17627"/>
                <wp:lineTo x="14042" y="17448"/>
                <wp:lineTo x="15747" y="17413"/>
                <wp:lineTo x="21013" y="17020"/>
                <wp:lineTo x="20963" y="16842"/>
                <wp:lineTo x="21314" y="16449"/>
                <wp:lineTo x="20913" y="16414"/>
                <wp:lineTo x="13491" y="16271"/>
                <wp:lineTo x="13641" y="15950"/>
                <wp:lineTo x="13140" y="15878"/>
                <wp:lineTo x="9830" y="15700"/>
                <wp:lineTo x="10782" y="15129"/>
                <wp:lineTo x="13842" y="14772"/>
                <wp:lineTo x="14042" y="14594"/>
                <wp:lineTo x="13641" y="14451"/>
                <wp:lineTo x="10331" y="14201"/>
                <wp:lineTo x="5717" y="13987"/>
                <wp:lineTo x="8124" y="13987"/>
                <wp:lineTo x="21013" y="13523"/>
                <wp:lineTo x="21114" y="13309"/>
                <wp:lineTo x="20311" y="13202"/>
                <wp:lineTo x="16951" y="12845"/>
                <wp:lineTo x="21013" y="12524"/>
                <wp:lineTo x="20813" y="12310"/>
                <wp:lineTo x="13039" y="12275"/>
                <wp:lineTo x="21214" y="11811"/>
                <wp:lineTo x="21214" y="11597"/>
                <wp:lineTo x="13240" y="11168"/>
                <wp:lineTo x="11485" y="11133"/>
                <wp:lineTo x="13691" y="10705"/>
                <wp:lineTo x="13691" y="10562"/>
                <wp:lineTo x="13892" y="10419"/>
                <wp:lineTo x="10782" y="9991"/>
                <wp:lineTo x="10782" y="9420"/>
                <wp:lineTo x="13992" y="9206"/>
                <wp:lineTo x="13892" y="8956"/>
                <wp:lineTo x="5466" y="8849"/>
                <wp:lineTo x="20913" y="8599"/>
                <wp:lineTo x="21013" y="8350"/>
                <wp:lineTo x="12989" y="8278"/>
                <wp:lineTo x="12889" y="8064"/>
                <wp:lineTo x="10782" y="7707"/>
                <wp:lineTo x="20963" y="7707"/>
                <wp:lineTo x="20963" y="7136"/>
                <wp:lineTo x="14393" y="7065"/>
                <wp:lineTo x="14393" y="6851"/>
                <wp:lineTo x="10281" y="6565"/>
                <wp:lineTo x="21164" y="6565"/>
                <wp:lineTo x="21164" y="5995"/>
                <wp:lineTo x="10732" y="5995"/>
                <wp:lineTo x="10782" y="5424"/>
                <wp:lineTo x="12989" y="5424"/>
                <wp:lineTo x="20512" y="4995"/>
                <wp:lineTo x="20512" y="4853"/>
                <wp:lineTo x="21114" y="4853"/>
                <wp:lineTo x="20863" y="4318"/>
                <wp:lineTo x="10782" y="4282"/>
                <wp:lineTo x="20963" y="3996"/>
                <wp:lineTo x="20963" y="3711"/>
                <wp:lineTo x="10782" y="3711"/>
                <wp:lineTo x="19860" y="3461"/>
                <wp:lineTo x="21013" y="3318"/>
                <wp:lineTo x="21013" y="2533"/>
                <wp:lineTo x="14594" y="1998"/>
                <wp:lineTo x="21164" y="1998"/>
                <wp:lineTo x="21164" y="1927"/>
                <wp:lineTo x="14644" y="1427"/>
                <wp:lineTo x="14644" y="856"/>
                <wp:lineTo x="16048" y="607"/>
                <wp:lineTo x="15998" y="321"/>
                <wp:lineTo x="13641" y="214"/>
                <wp:lineTo x="13390" y="214"/>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_contractFR_diabete.pdf"/>
                    <pic:cNvPicPr/>
                  </pic:nvPicPr>
                  <pic:blipFill rotWithShape="1">
                    <a:blip r:embed="rId14">
                      <a:extLst>
                        <a:ext uri="{28A0092B-C50C-407E-A947-70E740481C1C}">
                          <a14:useLocalDpi xmlns:a14="http://schemas.microsoft.com/office/drawing/2010/main" val="0"/>
                        </a:ext>
                      </a:extLst>
                    </a:blip>
                    <a:srcRect l="5656" t="3672" r="5656"/>
                    <a:stretch/>
                  </pic:blipFill>
                  <pic:spPr bwMode="auto">
                    <a:xfrm>
                      <a:off x="0" y="0"/>
                      <a:ext cx="5469890" cy="7687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6EE4" w:rsidRPr="00EB6EE4">
        <w:rPr>
          <w:rFonts w:ascii="Avenir Next Condensed" w:hAnsi="Avenir Next Condensed"/>
          <w:b/>
          <w:i/>
          <w:color w:val="C00000"/>
          <w:sz w:val="24"/>
          <w:szCs w:val="16"/>
        </w:rPr>
        <w:t xml:space="preserve">Modification : l’accord du patient pour le partage des données n’est plus nécessaire </w:t>
      </w:r>
      <w:proofErr w:type="spellStart"/>
      <w:r w:rsidR="00EB6EE4" w:rsidRPr="00EB6EE4">
        <w:rPr>
          <w:rFonts w:ascii="Avenir Next Condensed" w:hAnsi="Avenir Next Condensed"/>
          <w:b/>
          <w:i/>
          <w:color w:val="C00000"/>
          <w:sz w:val="24"/>
          <w:szCs w:val="16"/>
        </w:rPr>
        <w:t>crf</w:t>
      </w:r>
      <w:proofErr w:type="spellEnd"/>
      <w:r w:rsidR="00EB6EE4" w:rsidRPr="00EB6EE4">
        <w:rPr>
          <w:rFonts w:ascii="Avenir Next Condensed" w:hAnsi="Avenir Next Condensed"/>
          <w:b/>
          <w:i/>
          <w:color w:val="C00000"/>
          <w:sz w:val="24"/>
          <w:szCs w:val="16"/>
        </w:rPr>
        <w:t>. RGPD</w:t>
      </w:r>
    </w:p>
    <w:p w14:paraId="0BFCF00A" w14:textId="77777777" w:rsidR="00EB6EE4" w:rsidRDefault="00EB6EE4" w:rsidP="00A12340">
      <w:pPr>
        <w:jc w:val="center"/>
        <w:rPr>
          <w:rFonts w:ascii="Avenir Next Condensed" w:hAnsi="Avenir Next Condensed"/>
          <w:b/>
          <w:sz w:val="32"/>
          <w:szCs w:val="16"/>
        </w:rPr>
      </w:pPr>
    </w:p>
    <w:p w14:paraId="01915C38" w14:textId="77777777" w:rsidR="00EB6EE4" w:rsidRDefault="00EB6EE4" w:rsidP="00A12340">
      <w:pPr>
        <w:jc w:val="center"/>
        <w:rPr>
          <w:rFonts w:ascii="Avenir Next Condensed" w:hAnsi="Avenir Next Condensed"/>
          <w:b/>
          <w:sz w:val="32"/>
          <w:szCs w:val="16"/>
        </w:rPr>
      </w:pPr>
    </w:p>
    <w:p w14:paraId="408B86BE" w14:textId="77777777" w:rsidR="00EB6EE4" w:rsidRDefault="00EB6EE4" w:rsidP="00A12340">
      <w:pPr>
        <w:jc w:val="center"/>
        <w:rPr>
          <w:rFonts w:ascii="Avenir Next Condensed" w:hAnsi="Avenir Next Condensed"/>
          <w:b/>
          <w:sz w:val="32"/>
          <w:szCs w:val="16"/>
        </w:rPr>
      </w:pPr>
    </w:p>
    <w:p w14:paraId="43BCFBEB" w14:textId="77777777" w:rsidR="00EB6EE4" w:rsidRDefault="00EB6EE4" w:rsidP="00A12340">
      <w:pPr>
        <w:jc w:val="center"/>
        <w:rPr>
          <w:rFonts w:ascii="Avenir Next Condensed" w:hAnsi="Avenir Next Condensed"/>
          <w:b/>
          <w:sz w:val="32"/>
          <w:szCs w:val="16"/>
        </w:rPr>
      </w:pPr>
    </w:p>
    <w:p w14:paraId="441943F5" w14:textId="77777777" w:rsidR="00EB6EE4" w:rsidRDefault="00EB6EE4" w:rsidP="00A12340">
      <w:pPr>
        <w:jc w:val="center"/>
        <w:rPr>
          <w:rFonts w:ascii="Avenir Next Condensed" w:hAnsi="Avenir Next Condensed"/>
          <w:b/>
          <w:sz w:val="32"/>
          <w:szCs w:val="16"/>
        </w:rPr>
      </w:pPr>
    </w:p>
    <w:p w14:paraId="1850E2D3" w14:textId="77777777" w:rsidR="00EB6EE4" w:rsidRDefault="00EB6EE4" w:rsidP="00A12340">
      <w:pPr>
        <w:jc w:val="center"/>
        <w:rPr>
          <w:rFonts w:ascii="Avenir Next Condensed" w:hAnsi="Avenir Next Condensed"/>
          <w:b/>
          <w:sz w:val="32"/>
          <w:szCs w:val="16"/>
        </w:rPr>
      </w:pPr>
    </w:p>
    <w:p w14:paraId="721A83CD" w14:textId="77777777" w:rsidR="00EB6EE4" w:rsidRDefault="00EB6EE4" w:rsidP="00A12340">
      <w:pPr>
        <w:jc w:val="center"/>
        <w:rPr>
          <w:rFonts w:ascii="Avenir Next Condensed" w:hAnsi="Avenir Next Condensed"/>
          <w:b/>
          <w:sz w:val="32"/>
          <w:szCs w:val="16"/>
        </w:rPr>
      </w:pPr>
    </w:p>
    <w:p w14:paraId="7E3F56CA" w14:textId="77777777" w:rsidR="00EB6EE4" w:rsidRDefault="00EB6EE4" w:rsidP="00A12340">
      <w:pPr>
        <w:jc w:val="center"/>
        <w:rPr>
          <w:rFonts w:ascii="Avenir Next Condensed" w:hAnsi="Avenir Next Condensed"/>
          <w:b/>
          <w:sz w:val="32"/>
          <w:szCs w:val="16"/>
        </w:rPr>
      </w:pPr>
    </w:p>
    <w:p w14:paraId="7296E022" w14:textId="77777777" w:rsidR="00EB6EE4" w:rsidRDefault="00EB6EE4" w:rsidP="00EB6EE4">
      <w:pPr>
        <w:rPr>
          <w:rFonts w:ascii="Avenir Next Condensed" w:hAnsi="Avenir Next Condensed"/>
          <w:b/>
          <w:sz w:val="32"/>
          <w:szCs w:val="16"/>
        </w:rPr>
      </w:pPr>
    </w:p>
    <w:p w14:paraId="212168E5" w14:textId="77777777" w:rsidR="00EB6EE4" w:rsidRDefault="00EB6EE4" w:rsidP="00A12340">
      <w:pPr>
        <w:jc w:val="center"/>
        <w:rPr>
          <w:rFonts w:ascii="Avenir Next Condensed" w:hAnsi="Avenir Next Condensed"/>
          <w:b/>
          <w:sz w:val="32"/>
          <w:szCs w:val="16"/>
        </w:rPr>
      </w:pPr>
      <w:r>
        <w:rPr>
          <w:rFonts w:ascii="Avenir Next Condensed" w:hAnsi="Avenir Next Condensed"/>
          <w:b/>
          <w:noProof/>
          <w:sz w:val="32"/>
          <w:szCs w:val="16"/>
          <w:lang w:eastAsia="fr-BE"/>
        </w:rPr>
        <w:lastRenderedPageBreak/>
        <w:drawing>
          <wp:inline distT="0" distB="0" distL="0" distR="0" wp14:anchorId="428A5A8E" wp14:editId="50C0E110">
            <wp:extent cx="5760720" cy="6965950"/>
            <wp:effectExtent l="0" t="0" r="508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d’écran 2019-03-22 à 10.55.41.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6965950"/>
                    </a:xfrm>
                    <a:prstGeom prst="rect">
                      <a:avLst/>
                    </a:prstGeom>
                  </pic:spPr>
                </pic:pic>
              </a:graphicData>
            </a:graphic>
          </wp:inline>
        </w:drawing>
      </w:r>
    </w:p>
    <w:p w14:paraId="19C1EC70" w14:textId="77777777" w:rsidR="00487ECD" w:rsidRPr="00EB6EE4" w:rsidRDefault="00487ECD" w:rsidP="00A12340">
      <w:pPr>
        <w:jc w:val="center"/>
        <w:rPr>
          <w:rFonts w:ascii="Avenir Next Condensed" w:hAnsi="Avenir Next Condensed"/>
          <w:b/>
          <w:sz w:val="32"/>
          <w:szCs w:val="16"/>
        </w:rPr>
      </w:pPr>
    </w:p>
    <w:sectPr w:rsidR="00487ECD" w:rsidRPr="00EB6E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F983" w14:textId="77777777" w:rsidR="007E329F" w:rsidRDefault="007E329F" w:rsidP="00F85C0E">
      <w:pPr>
        <w:spacing w:after="0" w:line="240" w:lineRule="auto"/>
      </w:pPr>
      <w:r>
        <w:separator/>
      </w:r>
    </w:p>
  </w:endnote>
  <w:endnote w:type="continuationSeparator" w:id="0">
    <w:p w14:paraId="226F32EB" w14:textId="77777777" w:rsidR="007E329F" w:rsidRDefault="007E329F" w:rsidP="00F8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59791"/>
      <w:docPartObj>
        <w:docPartGallery w:val="Page Numbers (Bottom of Page)"/>
        <w:docPartUnique/>
      </w:docPartObj>
    </w:sdtPr>
    <w:sdtContent>
      <w:p w14:paraId="0486672B" w14:textId="77777777" w:rsidR="00F85C0E" w:rsidRDefault="00F85C0E">
        <w:pPr>
          <w:pStyle w:val="Pieddepage"/>
          <w:jc w:val="right"/>
        </w:pPr>
        <w:r>
          <w:fldChar w:fldCharType="begin"/>
        </w:r>
        <w:r>
          <w:instrText>PAGE   \* MERGEFORMAT</w:instrText>
        </w:r>
        <w:r>
          <w:fldChar w:fldCharType="separate"/>
        </w:r>
        <w:r w:rsidR="008A38E2" w:rsidRPr="008A38E2">
          <w:rPr>
            <w:noProof/>
            <w:lang w:val="fr-FR"/>
          </w:rPr>
          <w:t>1</w:t>
        </w:r>
        <w:r>
          <w:fldChar w:fldCharType="end"/>
        </w:r>
      </w:p>
    </w:sdtContent>
  </w:sdt>
  <w:p w14:paraId="33309498" w14:textId="77777777" w:rsidR="00F85C0E" w:rsidRDefault="00F85C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FBDA" w14:textId="77777777" w:rsidR="007E329F" w:rsidRDefault="007E329F" w:rsidP="00F85C0E">
      <w:pPr>
        <w:spacing w:after="0" w:line="240" w:lineRule="auto"/>
      </w:pPr>
      <w:r>
        <w:separator/>
      </w:r>
    </w:p>
  </w:footnote>
  <w:footnote w:type="continuationSeparator" w:id="0">
    <w:p w14:paraId="1D1D9959" w14:textId="77777777" w:rsidR="007E329F" w:rsidRDefault="007E329F" w:rsidP="00F85C0E">
      <w:pPr>
        <w:spacing w:after="0" w:line="240" w:lineRule="auto"/>
      </w:pPr>
      <w:r>
        <w:continuationSeparator/>
      </w:r>
    </w:p>
  </w:footnote>
  <w:footnote w:id="1">
    <w:p w14:paraId="582B367F" w14:textId="343DDD97" w:rsidR="00091D9F" w:rsidRPr="00091D9F" w:rsidRDefault="00091D9F">
      <w:pPr>
        <w:pStyle w:val="Notedebasdepage"/>
        <w:rPr>
          <w:rFonts w:ascii="Avenir Next Condensed" w:hAnsi="Avenir Next Condensed"/>
        </w:rPr>
      </w:pPr>
      <w:r>
        <w:rPr>
          <w:rStyle w:val="Appelnotedebasdep"/>
        </w:rPr>
        <w:footnoteRef/>
      </w:r>
      <w:r>
        <w:t xml:space="preserve"> </w:t>
      </w:r>
      <w:r w:rsidRPr="00091D9F">
        <w:rPr>
          <w:rFonts w:ascii="Avenir Next Condensed" w:hAnsi="Avenir Next Condensed"/>
        </w:rPr>
        <w:t>Si le médecin traitant ou le diabétologue change, un nouveau contrat doit être signé</w:t>
      </w:r>
    </w:p>
  </w:footnote>
  <w:footnote w:id="2">
    <w:p w14:paraId="52C82C08" w14:textId="77777777" w:rsidR="008930D4" w:rsidRPr="008930D4" w:rsidRDefault="008930D4" w:rsidP="008930D4">
      <w:pPr>
        <w:pStyle w:val="Notedebasdepage"/>
      </w:pPr>
      <w:r>
        <w:rPr>
          <w:rStyle w:val="Appelnotedebasdep"/>
        </w:rPr>
        <w:footnoteRef/>
      </w:r>
      <w:r>
        <w:t xml:space="preserve"> </w:t>
      </w:r>
      <w:hyperlink r:id="rId1" w:anchor="gsc.tab=0" w:history="1">
        <w:r w:rsidRPr="008930D4">
          <w:rPr>
            <w:rStyle w:val="Lienhypertexte"/>
            <w:rFonts w:ascii="Avenir Next Condensed" w:hAnsi="Avenir Next Condensed"/>
          </w:rPr>
          <w:t>https://www.diabete.be/vivre-le-diabete-3/prise-en-charge-22/trajet-de-soin-77#gsc.tab=0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1931"/>
    <w:multiLevelType w:val="hybridMultilevel"/>
    <w:tmpl w:val="0AB291D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376396C"/>
    <w:multiLevelType w:val="hybridMultilevel"/>
    <w:tmpl w:val="3640AA00"/>
    <w:lvl w:ilvl="0" w:tplc="B5BC5B78">
      <w:start w:val="30"/>
      <w:numFmt w:val="bullet"/>
      <w:lvlText w:val="-"/>
      <w:lvlJc w:val="left"/>
      <w:pPr>
        <w:ind w:left="360" w:hanging="360"/>
      </w:pPr>
      <w:rPr>
        <w:rFonts w:ascii="Calibri" w:eastAsiaTheme="minorHAnsi" w:hAnsi="Calibri" w:cs="Calibri" w:hint="default"/>
      </w:rPr>
    </w:lvl>
    <w:lvl w:ilvl="1" w:tplc="08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5F33E61"/>
    <w:multiLevelType w:val="hybridMultilevel"/>
    <w:tmpl w:val="6A98B52A"/>
    <w:lvl w:ilvl="0" w:tplc="B5BC5B78">
      <w:start w:val="3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74C3E42"/>
    <w:multiLevelType w:val="hybridMultilevel"/>
    <w:tmpl w:val="A2147808"/>
    <w:lvl w:ilvl="0" w:tplc="715EC6A4">
      <w:numFmt w:val="bullet"/>
      <w:lvlText w:val="-"/>
      <w:lvlJc w:val="left"/>
      <w:pPr>
        <w:ind w:left="720" w:hanging="360"/>
      </w:pPr>
      <w:rPr>
        <w:rFonts w:ascii="Calibri" w:eastAsiaTheme="minorHAnsi" w:hAnsi="Calibri" w:cstheme="minorBid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2770848"/>
    <w:multiLevelType w:val="hybridMultilevel"/>
    <w:tmpl w:val="1848CCA8"/>
    <w:lvl w:ilvl="0" w:tplc="FCB4356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BF3592"/>
    <w:multiLevelType w:val="hybridMultilevel"/>
    <w:tmpl w:val="AC84D7F4"/>
    <w:lvl w:ilvl="0" w:tplc="135CFDA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20352507">
    <w:abstractNumId w:val="3"/>
  </w:num>
  <w:num w:numId="2" w16cid:durableId="2109108688">
    <w:abstractNumId w:val="5"/>
  </w:num>
  <w:num w:numId="3" w16cid:durableId="2133013902">
    <w:abstractNumId w:val="0"/>
  </w:num>
  <w:num w:numId="4" w16cid:durableId="1771587623">
    <w:abstractNumId w:val="2"/>
  </w:num>
  <w:num w:numId="5" w16cid:durableId="1802262189">
    <w:abstractNumId w:val="1"/>
  </w:num>
  <w:num w:numId="6" w16cid:durableId="858541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0E"/>
    <w:rsid w:val="00001D15"/>
    <w:rsid w:val="00044E99"/>
    <w:rsid w:val="00091D9F"/>
    <w:rsid w:val="000922BF"/>
    <w:rsid w:val="000E49F3"/>
    <w:rsid w:val="000F3BC1"/>
    <w:rsid w:val="000F4406"/>
    <w:rsid w:val="00123847"/>
    <w:rsid w:val="00133242"/>
    <w:rsid w:val="001432CD"/>
    <w:rsid w:val="0015491F"/>
    <w:rsid w:val="001979F2"/>
    <w:rsid w:val="001B39F2"/>
    <w:rsid w:val="001E3872"/>
    <w:rsid w:val="002012CA"/>
    <w:rsid w:val="002028B0"/>
    <w:rsid w:val="0023086A"/>
    <w:rsid w:val="00284435"/>
    <w:rsid w:val="002A3778"/>
    <w:rsid w:val="002B34A7"/>
    <w:rsid w:val="002E4330"/>
    <w:rsid w:val="00307A6D"/>
    <w:rsid w:val="00376FF9"/>
    <w:rsid w:val="003B0613"/>
    <w:rsid w:val="003C1444"/>
    <w:rsid w:val="00405FD4"/>
    <w:rsid w:val="00461231"/>
    <w:rsid w:val="00470F37"/>
    <w:rsid w:val="00487ECD"/>
    <w:rsid w:val="004C460C"/>
    <w:rsid w:val="004D7204"/>
    <w:rsid w:val="004E600D"/>
    <w:rsid w:val="005751C1"/>
    <w:rsid w:val="005971F7"/>
    <w:rsid w:val="006235FE"/>
    <w:rsid w:val="006626CC"/>
    <w:rsid w:val="00671294"/>
    <w:rsid w:val="006958B8"/>
    <w:rsid w:val="007161B3"/>
    <w:rsid w:val="00720103"/>
    <w:rsid w:val="00747EC1"/>
    <w:rsid w:val="007E329F"/>
    <w:rsid w:val="00823EB8"/>
    <w:rsid w:val="008930D4"/>
    <w:rsid w:val="008A38E2"/>
    <w:rsid w:val="008F3BFA"/>
    <w:rsid w:val="00910C59"/>
    <w:rsid w:val="00952D70"/>
    <w:rsid w:val="00997F5B"/>
    <w:rsid w:val="009A71EB"/>
    <w:rsid w:val="009C2534"/>
    <w:rsid w:val="009C535D"/>
    <w:rsid w:val="00A12340"/>
    <w:rsid w:val="00A7201B"/>
    <w:rsid w:val="00A86A71"/>
    <w:rsid w:val="00AD6955"/>
    <w:rsid w:val="00B11E09"/>
    <w:rsid w:val="00B4223B"/>
    <w:rsid w:val="00B82F07"/>
    <w:rsid w:val="00B9376B"/>
    <w:rsid w:val="00B93EF0"/>
    <w:rsid w:val="00BC261C"/>
    <w:rsid w:val="00BD4FBD"/>
    <w:rsid w:val="00CC1F1D"/>
    <w:rsid w:val="00CE3E97"/>
    <w:rsid w:val="00CF35A8"/>
    <w:rsid w:val="00D30555"/>
    <w:rsid w:val="00E04AC1"/>
    <w:rsid w:val="00E12EF5"/>
    <w:rsid w:val="00E23B45"/>
    <w:rsid w:val="00E52355"/>
    <w:rsid w:val="00E81629"/>
    <w:rsid w:val="00EB6EE4"/>
    <w:rsid w:val="00F07D5C"/>
    <w:rsid w:val="00F12E05"/>
    <w:rsid w:val="00F2679E"/>
    <w:rsid w:val="00F410C2"/>
    <w:rsid w:val="00F518B4"/>
    <w:rsid w:val="00F55080"/>
    <w:rsid w:val="00F6107E"/>
    <w:rsid w:val="00F85C0E"/>
    <w:rsid w:val="00FB0A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094E41"/>
  <w15:chartTrackingRefBased/>
  <w15:docId w15:val="{67AA7B15-3BB3-44F8-BE27-A5E7C9D1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0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85C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C0E"/>
  </w:style>
  <w:style w:type="table" w:customStyle="1" w:styleId="Grilledutableau1">
    <w:name w:val="Grille du tableau1"/>
    <w:basedOn w:val="TableauNormal"/>
    <w:next w:val="Grilledutableau"/>
    <w:uiPriority w:val="59"/>
    <w:rsid w:val="00F85C0E"/>
    <w:pPr>
      <w:spacing w:after="0" w:line="240" w:lineRule="auto"/>
    </w:pPr>
    <w:rPr>
      <w:rFonts w:eastAsia="Meiry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2">
    <w:name w:val="Tableau simple 12"/>
    <w:basedOn w:val="TableauNormal"/>
    <w:next w:val="Tableausimple1"/>
    <w:uiPriority w:val="99"/>
    <w:rsid w:val="00F85C0E"/>
    <w:pPr>
      <w:spacing w:after="0" w:line="240" w:lineRule="auto"/>
    </w:pPr>
    <w:rPr>
      <w:rFonts w:eastAsia="Meiryo"/>
      <w:sz w:val="21"/>
      <w:szCs w:val="2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tedebasdepage">
    <w:name w:val="footnote text"/>
    <w:basedOn w:val="Normal"/>
    <w:link w:val="NotedebasdepageCar"/>
    <w:uiPriority w:val="99"/>
    <w:semiHidden/>
    <w:unhideWhenUsed/>
    <w:rsid w:val="00F85C0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5C0E"/>
    <w:rPr>
      <w:sz w:val="20"/>
      <w:szCs w:val="20"/>
    </w:rPr>
  </w:style>
  <w:style w:type="character" w:styleId="Appelnotedebasdep">
    <w:name w:val="footnote reference"/>
    <w:basedOn w:val="Policepardfaut"/>
    <w:uiPriority w:val="99"/>
    <w:semiHidden/>
    <w:unhideWhenUsed/>
    <w:rsid w:val="00F85C0E"/>
    <w:rPr>
      <w:vertAlign w:val="superscript"/>
    </w:rPr>
  </w:style>
  <w:style w:type="table" w:styleId="Grilledutableau">
    <w:name w:val="Table Grid"/>
    <w:basedOn w:val="TableauNormal"/>
    <w:uiPriority w:val="39"/>
    <w:rsid w:val="00F8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F85C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rsid w:val="00307A6D"/>
    <w:pPr>
      <w:ind w:left="720"/>
      <w:contextualSpacing/>
    </w:pPr>
  </w:style>
  <w:style w:type="table" w:styleId="TableauGrille3-Accentuation1">
    <w:name w:val="Grid Table 3 Accent 1"/>
    <w:basedOn w:val="TableauNormal"/>
    <w:uiPriority w:val="48"/>
    <w:rsid w:val="00001D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4-Accentuation5">
    <w:name w:val="Grid Table 4 Accent 5"/>
    <w:basedOn w:val="TableauNormal"/>
    <w:uiPriority w:val="49"/>
    <w:rsid w:val="00001D1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001D1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
    <w:name w:val="Grid Table 7 Colorful"/>
    <w:basedOn w:val="TableauNormal"/>
    <w:uiPriority w:val="52"/>
    <w:rsid w:val="00F518B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Lienhypertexte">
    <w:name w:val="Hyperlink"/>
    <w:basedOn w:val="Policepardfaut"/>
    <w:uiPriority w:val="99"/>
    <w:unhideWhenUsed/>
    <w:rsid w:val="008930D4"/>
    <w:rPr>
      <w:color w:val="0563C1" w:themeColor="hyperlink"/>
      <w:u w:val="single"/>
    </w:rPr>
  </w:style>
  <w:style w:type="character" w:styleId="Mentionnonrsolue">
    <w:name w:val="Unresolved Mention"/>
    <w:basedOn w:val="Policepardfaut"/>
    <w:uiPriority w:val="99"/>
    <w:semiHidden/>
    <w:unhideWhenUsed/>
    <w:rsid w:val="00893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3681">
      <w:bodyDiv w:val="1"/>
      <w:marLeft w:val="0"/>
      <w:marRight w:val="0"/>
      <w:marTop w:val="0"/>
      <w:marBottom w:val="0"/>
      <w:divBdr>
        <w:top w:val="none" w:sz="0" w:space="0" w:color="auto"/>
        <w:left w:val="none" w:sz="0" w:space="0" w:color="auto"/>
        <w:bottom w:val="none" w:sz="0" w:space="0" w:color="auto"/>
        <w:right w:val="none" w:sz="0" w:space="0" w:color="auto"/>
      </w:divBdr>
    </w:div>
    <w:div w:id="801269660">
      <w:bodyDiv w:val="1"/>
      <w:marLeft w:val="0"/>
      <w:marRight w:val="0"/>
      <w:marTop w:val="0"/>
      <w:marBottom w:val="0"/>
      <w:divBdr>
        <w:top w:val="none" w:sz="0" w:space="0" w:color="auto"/>
        <w:left w:val="none" w:sz="0" w:space="0" w:color="auto"/>
        <w:bottom w:val="none" w:sz="0" w:space="0" w:color="auto"/>
        <w:right w:val="none" w:sz="0" w:space="0" w:color="auto"/>
      </w:divBdr>
    </w:div>
    <w:div w:id="1502742546">
      <w:bodyDiv w:val="1"/>
      <w:marLeft w:val="0"/>
      <w:marRight w:val="0"/>
      <w:marTop w:val="0"/>
      <w:marBottom w:val="0"/>
      <w:divBdr>
        <w:top w:val="none" w:sz="0" w:space="0" w:color="auto"/>
        <w:left w:val="none" w:sz="0" w:space="0" w:color="auto"/>
        <w:bottom w:val="none" w:sz="0" w:space="0" w:color="auto"/>
        <w:right w:val="none" w:sz="0" w:space="0" w:color="auto"/>
      </w:divBdr>
    </w:div>
    <w:div w:id="21281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rlm-bw.be/wp-content/uploads/2015/01/dossier-dinformation-complet-pour-le-mg.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mi.fgov.be/fr/themes/qualite-soins/Pages/trajets-de-soins.aspx"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www.diabete.be/vivre-le-diabete-3/prise-en-charge-22/trajet-de-soin-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06EA9-0DE6-514D-A1CD-0BEAB114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1235</Words>
  <Characters>6794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noben</dc:creator>
  <cp:keywords/>
  <dc:description/>
  <cp:lastModifiedBy>Natasha Noben</cp:lastModifiedBy>
  <cp:revision>2</cp:revision>
  <cp:lastPrinted>2022-12-22T08:33:00Z</cp:lastPrinted>
  <dcterms:created xsi:type="dcterms:W3CDTF">2024-07-05T07:37:00Z</dcterms:created>
  <dcterms:modified xsi:type="dcterms:W3CDTF">2024-07-05T07:37:00Z</dcterms:modified>
</cp:coreProperties>
</file>